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440"/>
      </w:tblGrid>
      <w:tr w:rsidR="00A26654" w:rsidTr="00A2665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hideMark/>
          </w:tcPr>
          <w:p w:rsidR="00A26654" w:rsidRDefault="00A26654">
            <w:pPr>
              <w:spacing w:before="120" w:after="120"/>
              <w:jc w:val="center"/>
              <w:rPr>
                <w:rFonts w:ascii="GillSans ExtraBold" w:hAnsi="GillSans ExtraBold"/>
                <w:sz w:val="36"/>
                <w:szCs w:val="36"/>
              </w:rPr>
            </w:pPr>
            <w:r>
              <w:rPr>
                <w:rFonts w:ascii="GillSans ExtraBold" w:hAnsi="GillSans ExtraBold" w:cs="Arial"/>
                <w:b/>
                <w:sz w:val="36"/>
                <w:szCs w:val="36"/>
              </w:rPr>
              <w:t>PFC CONSULTING LIMITED</w:t>
            </w:r>
          </w:p>
        </w:tc>
      </w:tr>
      <w:tr w:rsidR="00A26654" w:rsidTr="00A26654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hideMark/>
          </w:tcPr>
          <w:p w:rsidR="00A26654" w:rsidRDefault="00A26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TIME EXTENSION FOR SUBMISSION OF RESPONSE TO BIDS FOR “Consultancy assignment for development of coal blocks allocated for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Odisha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UMPP,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Bhedabhal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Odisha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” </w:t>
            </w:r>
          </w:p>
        </w:tc>
      </w:tr>
      <w:tr w:rsidR="00A26654" w:rsidTr="00A26654"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654" w:rsidRDefault="00A26654">
            <w:pPr>
              <w:spacing w:before="240" w:after="240"/>
              <w:jc w:val="both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The last date of submission of Response to Bids which was earlier on March 20, 2014 on or before 11:00 hrs (IST) is extended to March 28, 2014 on or before 11:00 hrs (IST). The Response to Bids will be opened on the same day at 11:30 hrs (IST). The other time lines as specified in the Bid document shall stand extended accordingly. The Bid document is available on PFC &amp; PFCCL website </w:t>
            </w:r>
            <w:hyperlink w:history="1">
              <w:r>
                <w:rPr>
                  <w:rStyle w:val="Hyperlink"/>
                  <w:rFonts w:ascii="Arial" w:eastAsia="Batang" w:hAnsi="Arial" w:cs="Arial"/>
                  <w:b/>
                  <w:sz w:val="22"/>
                  <w:szCs w:val="22"/>
                </w:rPr>
                <w:t>www.pfcindia.com</w:t>
              </w:r>
              <w:r>
                <w:rPr>
                  <w:rStyle w:val="Hyperlink"/>
                  <w:rFonts w:ascii="Arial" w:eastAsia="Batang" w:hAnsi="Arial" w:cs="Arial"/>
                  <w:b/>
                  <w:sz w:val="22"/>
                  <w:szCs w:val="22"/>
                  <w:u w:val="none"/>
                </w:rPr>
                <w:t xml:space="preserve"> </w:t>
              </w:r>
              <w:r>
                <w:rPr>
                  <w:rStyle w:val="Hyperlink"/>
                  <w:rFonts w:ascii="Arial" w:eastAsia="Batang" w:hAnsi="Arial" w:cs="Arial"/>
                  <w:b/>
                  <w:color w:val="auto"/>
                  <w:sz w:val="22"/>
                  <w:szCs w:val="22"/>
                  <w:u w:val="none"/>
                </w:rPr>
                <w:t xml:space="preserve">&amp; </w:t>
              </w:r>
              <w:r>
                <w:rPr>
                  <w:rStyle w:val="Hyperlink"/>
                  <w:rFonts w:ascii="Arial" w:eastAsia="Batang" w:hAnsi="Arial" w:cs="Arial"/>
                  <w:b/>
                  <w:sz w:val="22"/>
                  <w:szCs w:val="22"/>
                </w:rPr>
                <w:t>www.pfcclindia.com</w:t>
              </w:r>
            </w:hyperlink>
            <w:r>
              <w:rPr>
                <w:rFonts w:ascii="Arial" w:eastAsia="Batang" w:hAnsi="Arial" w:cs="Arial"/>
                <w:b/>
                <w:sz w:val="22"/>
                <w:szCs w:val="22"/>
              </w:rPr>
              <w:t xml:space="preserve"> .</w:t>
            </w:r>
          </w:p>
          <w:p w:rsidR="00A26654" w:rsidRDefault="00A26654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</w:rPr>
              <w:t>Note</w:t>
            </w:r>
            <w:r>
              <w:rPr>
                <w:rFonts w:ascii="Arial" w:eastAsia="Batang" w:hAnsi="Arial" w:cs="Arial"/>
                <w:sz w:val="22"/>
                <w:szCs w:val="22"/>
              </w:rPr>
              <w:t>:  PFC Consulting Limited</w:t>
            </w:r>
            <w:r>
              <w:rPr>
                <w:rFonts w:ascii="Arial" w:hAnsi="Arial" w:cs="Arial"/>
                <w:sz w:val="22"/>
                <w:szCs w:val="22"/>
              </w:rPr>
              <w:t xml:space="preserve"> reserves the right to cancel or modify the process without assigning any reason and without any liability. This is not an offer.</w:t>
            </w:r>
          </w:p>
        </w:tc>
      </w:tr>
      <w:tr w:rsidR="00A26654" w:rsidTr="00A26654"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54" w:rsidRDefault="00A26654">
            <w:pPr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b/>
                <w:sz w:val="20"/>
                <w:szCs w:val="20"/>
              </w:rPr>
              <w:t>Shwetabh</w:t>
            </w:r>
            <w:proofErr w:type="spellEnd"/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sz w:val="20"/>
                <w:szCs w:val="20"/>
              </w:rPr>
              <w:t>Verma</w:t>
            </w:r>
            <w:proofErr w:type="spellEnd"/>
          </w:p>
          <w:p w:rsidR="00A26654" w:rsidRDefault="00A26654">
            <w:pPr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Dy. Manager</w:t>
            </w:r>
          </w:p>
          <w:p w:rsidR="00A26654" w:rsidRDefault="00A26654">
            <w:pPr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PFC Consulting Limited</w:t>
            </w:r>
          </w:p>
          <w:p w:rsidR="00A26654" w:rsidRDefault="00A26654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(A Wholly owned Subsidiary of Power Finance Corporation Ltd. – A Govt. of India Undertaking)</w:t>
            </w:r>
          </w:p>
          <w:p w:rsidR="00A26654" w:rsidRDefault="00A26654">
            <w:pPr>
              <w:jc w:val="righ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Registered Office</w:t>
            </w:r>
            <w:r>
              <w:rPr>
                <w:rFonts w:ascii="Arial" w:eastAsia="Batang" w:hAnsi="Arial" w:cs="Arial"/>
                <w:sz w:val="20"/>
                <w:szCs w:val="20"/>
              </w:rPr>
              <w:t>: First Floor “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Urjanidhi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”, 1, 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Barakhamba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Lane, Connaught Place, New Delhi 110001, India</w:t>
            </w:r>
          </w:p>
          <w:p w:rsidR="00A26654" w:rsidRDefault="00A2665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Ph: 91-11-23456123; Fax: 91-11-23456170; e-mail: </w:t>
            </w:r>
            <w:hyperlink r:id="rId4" w:history="1">
              <w:r>
                <w:rPr>
                  <w:rStyle w:val="Hyperlink"/>
                  <w:rFonts w:ascii="Arial" w:eastAsia="Batang" w:hAnsi="Arial" w:cs="Arial"/>
                  <w:sz w:val="20"/>
                  <w:szCs w:val="20"/>
                </w:rPr>
                <w:t>odishaumpp_coalblock@pfcindia.com</w:t>
              </w:r>
            </w:hyperlink>
            <w:r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</w:tc>
      </w:tr>
    </w:tbl>
    <w:p w:rsidR="008C2453" w:rsidRDefault="00A26654"/>
    <w:sectPr w:rsidR="008C2453" w:rsidSect="0062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ExtraBold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26654"/>
    <w:rsid w:val="00620D42"/>
    <w:rsid w:val="006B2DE2"/>
    <w:rsid w:val="00A26654"/>
    <w:rsid w:val="00AE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26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ishaumpp_coalblock@pfc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shwetabh</dc:creator>
  <cp:lastModifiedBy>shwetabh</cp:lastModifiedBy>
  <cp:revision>1</cp:revision>
  <dcterms:created xsi:type="dcterms:W3CDTF">2014-03-18T09:37:00Z</dcterms:created>
  <dcterms:modified xsi:type="dcterms:W3CDTF">2014-03-18T09:39:00Z</dcterms:modified>
</cp:coreProperties>
</file>