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w:t>
      </w:r>
      <w:r w:rsidR="002626AC">
        <w:rPr>
          <w:b/>
          <w:color w:val="FF0000"/>
          <w:sz w:val="36"/>
        </w:rPr>
        <w:t xml:space="preserve">Intra-state </w:t>
      </w:r>
      <w:r w:rsidR="007040D2">
        <w:rPr>
          <w:b/>
          <w:color w:val="FF0000"/>
          <w:sz w:val="36"/>
        </w:rPr>
        <w:t>Transmission Scheme</w:t>
      </w:r>
      <w:r w:rsidR="00CC5997">
        <w:rPr>
          <w:b/>
          <w:color w:val="FF0000"/>
          <w:sz w:val="36"/>
        </w:rPr>
        <w:t xml:space="preserve"> </w:t>
      </w:r>
      <w:r w:rsidR="007040D2">
        <w:rPr>
          <w:b/>
          <w:color w:val="FF0000"/>
          <w:sz w:val="36"/>
        </w:rPr>
        <w:t>“</w:t>
      </w:r>
      <w:r w:rsidR="00713366">
        <w:rPr>
          <w:b/>
          <w:color w:val="FF0000"/>
          <w:sz w:val="36"/>
        </w:rPr>
        <w:t>Establishment of 5x500MVA, 400/220 kV S/s at Benachigere in Tumkur District and associated transmission lines</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7237C9">
      <w:pPr>
        <w:spacing w:before="24"/>
        <w:ind w:right="185"/>
        <w:jc w:val="right"/>
        <w:rPr>
          <w:b/>
          <w:sz w:val="28"/>
        </w:rPr>
      </w:pPr>
      <w:r>
        <w:rPr>
          <w:b/>
          <w:color w:val="0000FF"/>
          <w:sz w:val="28"/>
        </w:rPr>
        <w:lastRenderedPageBreak/>
        <w:t>13</w:t>
      </w:r>
      <w:r w:rsidR="00DF2983">
        <w:rPr>
          <w:b/>
          <w:color w:val="0000FF"/>
          <w:sz w:val="28"/>
        </w:rPr>
        <w:t>.11</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DF6866" w:rsidRDefault="00AD1BEA">
      <w:pPr>
        <w:pStyle w:val="Heading1"/>
      </w:pPr>
      <w:r w:rsidRPr="00DF6866">
        <w:rPr>
          <w:color w:val="FF0000"/>
        </w:rPr>
        <w:lastRenderedPageBreak/>
        <w:t>PFC</w:t>
      </w:r>
      <w:r w:rsidRPr="00DF6866">
        <w:rPr>
          <w:color w:val="FF0000"/>
          <w:spacing w:val="-6"/>
        </w:rPr>
        <w:t xml:space="preserve"> </w:t>
      </w:r>
      <w:r w:rsidRPr="00DF6866">
        <w:rPr>
          <w:color w:val="FF0000"/>
        </w:rPr>
        <w:t>CONSULTING</w:t>
      </w:r>
      <w:r w:rsidRPr="00DF6866">
        <w:rPr>
          <w:color w:val="FF0000"/>
          <w:spacing w:val="-3"/>
        </w:rPr>
        <w:t xml:space="preserve"> </w:t>
      </w:r>
      <w:r w:rsidRPr="00DF6866">
        <w:rPr>
          <w:color w:val="FF0000"/>
        </w:rPr>
        <w:t>LIMITED</w:t>
      </w:r>
    </w:p>
    <w:p w:rsidR="0022654B" w:rsidRPr="00DF6866" w:rsidRDefault="00AD1BEA">
      <w:pPr>
        <w:spacing w:before="80" w:line="276" w:lineRule="auto"/>
        <w:ind w:left="2390" w:right="2312"/>
        <w:jc w:val="center"/>
        <w:rPr>
          <w:b/>
          <w:sz w:val="20"/>
        </w:rPr>
      </w:pPr>
      <w:r w:rsidRPr="00DF6866">
        <w:rPr>
          <w:b/>
          <w:color w:val="FF0000"/>
          <w:sz w:val="20"/>
        </w:rPr>
        <w:t>(A wholly owned subsidiary of Power Finance Corporation Ltd.</w:t>
      </w:r>
      <w:r w:rsidRPr="00DF6866">
        <w:rPr>
          <w:b/>
          <w:color w:val="FF0000"/>
          <w:spacing w:val="1"/>
          <w:sz w:val="20"/>
        </w:rPr>
        <w:t xml:space="preserve"> </w:t>
      </w:r>
      <w:r w:rsidRPr="00DF6866">
        <w:rPr>
          <w:b/>
          <w:color w:val="FF0000"/>
          <w:sz w:val="20"/>
        </w:rPr>
        <w:t>-</w:t>
      </w:r>
      <w:r w:rsidRPr="00DF6866">
        <w:rPr>
          <w:b/>
          <w:color w:val="FF0000"/>
          <w:spacing w:val="-43"/>
          <w:sz w:val="20"/>
        </w:rPr>
        <w:t xml:space="preserve"> </w:t>
      </w:r>
      <w:r w:rsidRPr="00DF6866">
        <w:rPr>
          <w:b/>
          <w:color w:val="FF0000"/>
          <w:sz w:val="20"/>
        </w:rPr>
        <w:t>A</w:t>
      </w:r>
      <w:r w:rsidRPr="00DF6866">
        <w:rPr>
          <w:b/>
          <w:color w:val="FF0000"/>
          <w:spacing w:val="-2"/>
          <w:sz w:val="20"/>
        </w:rPr>
        <w:t xml:space="preserve"> </w:t>
      </w:r>
      <w:r w:rsidRPr="00DF6866">
        <w:rPr>
          <w:b/>
          <w:color w:val="FF0000"/>
          <w:sz w:val="20"/>
        </w:rPr>
        <w:t>Government of</w:t>
      </w:r>
      <w:r w:rsidRPr="00DF6866">
        <w:rPr>
          <w:b/>
          <w:color w:val="FF0000"/>
          <w:spacing w:val="-1"/>
          <w:sz w:val="20"/>
        </w:rPr>
        <w:t xml:space="preserve"> </w:t>
      </w:r>
      <w:r w:rsidRPr="00DF6866">
        <w:rPr>
          <w:b/>
          <w:color w:val="FF0000"/>
          <w:sz w:val="20"/>
        </w:rPr>
        <w:t>India</w:t>
      </w:r>
      <w:r w:rsidRPr="00DF6866">
        <w:rPr>
          <w:b/>
          <w:color w:val="FF0000"/>
          <w:spacing w:val="-2"/>
          <w:sz w:val="20"/>
        </w:rPr>
        <w:t xml:space="preserve"> </w:t>
      </w:r>
      <w:r w:rsidRPr="00DF6866">
        <w:rPr>
          <w:b/>
          <w:color w:val="FF0000"/>
          <w:sz w:val="20"/>
        </w:rPr>
        <w:t>Undertaking)</w:t>
      </w:r>
    </w:p>
    <w:p w:rsidR="0022654B" w:rsidRPr="00DF6866" w:rsidRDefault="00AD1BEA">
      <w:pPr>
        <w:pStyle w:val="BodyText"/>
        <w:spacing w:before="8"/>
        <w:rPr>
          <w:b/>
          <w:sz w:val="29"/>
        </w:rPr>
      </w:pPr>
      <w:r w:rsidRPr="00DF6866">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5"/>
        <w:rPr>
          <w:b/>
          <w:sz w:val="21"/>
        </w:rPr>
      </w:pPr>
    </w:p>
    <w:p w:rsidR="0022654B" w:rsidRPr="00DF6866" w:rsidRDefault="00AD1BEA">
      <w:pPr>
        <w:ind w:left="183" w:right="471"/>
        <w:jc w:val="center"/>
        <w:rPr>
          <w:b/>
          <w:sz w:val="32"/>
        </w:rPr>
      </w:pPr>
      <w:r w:rsidRPr="00DF6866">
        <w:rPr>
          <w:b/>
          <w:color w:val="0000FF"/>
          <w:sz w:val="32"/>
          <w:u w:val="thick" w:color="0000FF"/>
        </w:rPr>
        <w:t>BID</w:t>
      </w:r>
      <w:r w:rsidRPr="00DF6866">
        <w:rPr>
          <w:b/>
          <w:color w:val="0000FF"/>
          <w:spacing w:val="-4"/>
          <w:sz w:val="32"/>
          <w:u w:val="thick" w:color="0000FF"/>
        </w:rPr>
        <w:t xml:space="preserve"> </w:t>
      </w:r>
      <w:r w:rsidRPr="00DF6866">
        <w:rPr>
          <w:b/>
          <w:color w:val="0000FF"/>
          <w:sz w:val="32"/>
          <w:u w:val="thick" w:color="0000FF"/>
        </w:rPr>
        <w:t>INVITATION</w:t>
      </w:r>
      <w:r w:rsidRPr="00DF6866">
        <w:rPr>
          <w:b/>
          <w:color w:val="0000FF"/>
          <w:spacing w:val="-3"/>
          <w:sz w:val="32"/>
          <w:u w:val="thick" w:color="0000FF"/>
        </w:rPr>
        <w:t xml:space="preserve"> </w:t>
      </w:r>
      <w:r w:rsidRPr="00DF6866">
        <w:rPr>
          <w:b/>
          <w:color w:val="0000FF"/>
          <w:sz w:val="32"/>
          <w:u w:val="thick" w:color="0000FF"/>
        </w:rPr>
        <w:t>LETTER</w:t>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3"/>
        <w:rPr>
          <w:b/>
          <w:sz w:val="26"/>
        </w:rPr>
      </w:pPr>
    </w:p>
    <w:p w:rsidR="0022654B" w:rsidRPr="00DF6866" w:rsidRDefault="00AD1BEA">
      <w:pPr>
        <w:spacing w:before="35" w:line="276" w:lineRule="auto"/>
        <w:ind w:left="260" w:right="543"/>
        <w:jc w:val="both"/>
        <w:rPr>
          <w:b/>
          <w:sz w:val="32"/>
        </w:rPr>
      </w:pPr>
      <w:r w:rsidRPr="00DF6866">
        <w:rPr>
          <w:b/>
          <w:color w:val="FF0000"/>
          <w:sz w:val="32"/>
        </w:rPr>
        <w:t>Online bid is invited in single stage two part system from the Survey</w:t>
      </w:r>
      <w:r w:rsidRPr="00DF6866">
        <w:rPr>
          <w:b/>
          <w:color w:val="FF0000"/>
          <w:spacing w:val="1"/>
          <w:sz w:val="32"/>
        </w:rPr>
        <w:t xml:space="preserve"> </w:t>
      </w:r>
      <w:r w:rsidRPr="00DF6866">
        <w:rPr>
          <w:b/>
          <w:color w:val="FF0000"/>
          <w:sz w:val="32"/>
        </w:rPr>
        <w:t>Agencies who are Technic</w:t>
      </w:r>
      <w:r w:rsidR="00EA33AF" w:rsidRPr="00DF6866">
        <w:rPr>
          <w:b/>
          <w:color w:val="FF0000"/>
          <w:sz w:val="32"/>
        </w:rPr>
        <w:t xml:space="preserve">ally Empaneled under </w:t>
      </w:r>
      <w:r w:rsidR="00BD5749" w:rsidRPr="00DF6866">
        <w:rPr>
          <w:b/>
          <w:color w:val="FF0000"/>
          <w:sz w:val="32"/>
        </w:rPr>
        <w:t>Category “</w:t>
      </w:r>
      <w:r w:rsidR="006362BD" w:rsidRPr="00DF6866">
        <w:rPr>
          <w:b/>
          <w:color w:val="FF0000"/>
          <w:sz w:val="32"/>
        </w:rPr>
        <w:t>D</w:t>
      </w:r>
      <w:r w:rsidRPr="00DF6866">
        <w:rPr>
          <w:b/>
          <w:color w:val="FF0000"/>
          <w:sz w:val="32"/>
        </w:rPr>
        <w:t>” with</w:t>
      </w:r>
      <w:r w:rsidRPr="00DF6866">
        <w:rPr>
          <w:b/>
          <w:color w:val="FF0000"/>
          <w:spacing w:val="1"/>
          <w:sz w:val="32"/>
        </w:rPr>
        <w:t xml:space="preserve"> </w:t>
      </w:r>
      <w:r w:rsidRPr="00DF6866">
        <w:rPr>
          <w:b/>
          <w:color w:val="FF0000"/>
          <w:sz w:val="32"/>
        </w:rPr>
        <w:t>PFCCL</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work</w:t>
      </w:r>
      <w:r w:rsidRPr="00DF6866">
        <w:rPr>
          <w:b/>
          <w:color w:val="FF0000"/>
          <w:spacing w:val="1"/>
          <w:sz w:val="32"/>
        </w:rPr>
        <w:t xml:space="preserve"> </w:t>
      </w:r>
      <w:r w:rsidRPr="00DF6866">
        <w:rPr>
          <w:b/>
          <w:color w:val="FF0000"/>
          <w:sz w:val="32"/>
        </w:rPr>
        <w:t>and</w:t>
      </w:r>
      <w:r w:rsidRPr="00DF6866">
        <w:rPr>
          <w:b/>
          <w:color w:val="FF0000"/>
          <w:spacing w:val="1"/>
          <w:sz w:val="32"/>
        </w:rPr>
        <w:t xml:space="preserve"> </w:t>
      </w:r>
      <w:r w:rsidRPr="00DF6866">
        <w:rPr>
          <w:b/>
          <w:color w:val="FF0000"/>
          <w:sz w:val="32"/>
        </w:rPr>
        <w:t>preparation</w:t>
      </w:r>
      <w:r w:rsidRPr="00DF6866">
        <w:rPr>
          <w:b/>
          <w:color w:val="FF0000"/>
          <w:spacing w:val="1"/>
          <w:sz w:val="32"/>
        </w:rPr>
        <w:t xml:space="preserve"> </w:t>
      </w:r>
      <w:r w:rsidRPr="00DF6866">
        <w:rPr>
          <w:b/>
          <w:color w:val="FF0000"/>
          <w:sz w:val="32"/>
        </w:rPr>
        <w:t>of</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report</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I</w:t>
      </w:r>
      <w:r w:rsidR="002626AC" w:rsidRPr="00DF6866">
        <w:rPr>
          <w:b/>
          <w:color w:val="FF0000"/>
          <w:sz w:val="32"/>
        </w:rPr>
        <w:t xml:space="preserve">ntra-State Transmission  System </w:t>
      </w:r>
      <w:r w:rsidRPr="00DF6866">
        <w:rPr>
          <w:b/>
          <w:color w:val="FF0000"/>
          <w:sz w:val="32"/>
        </w:rPr>
        <w:t>Assignment</w:t>
      </w:r>
      <w:r w:rsidRPr="00DF6866">
        <w:rPr>
          <w:b/>
          <w:color w:val="FF0000"/>
          <w:spacing w:val="-1"/>
          <w:sz w:val="32"/>
        </w:rPr>
        <w:t xml:space="preserve"> </w:t>
      </w:r>
      <w:r w:rsidRPr="00DF6866">
        <w:rPr>
          <w:b/>
          <w:color w:val="FF0000"/>
          <w:sz w:val="32"/>
        </w:rPr>
        <w:t>of PFCCL.</w:t>
      </w:r>
    </w:p>
    <w:p w:rsidR="0022654B" w:rsidRPr="00DF6866" w:rsidRDefault="0022654B">
      <w:pPr>
        <w:spacing w:line="276" w:lineRule="auto"/>
        <w:jc w:val="both"/>
        <w:rPr>
          <w:sz w:val="32"/>
        </w:rPr>
        <w:sectPr w:rsidR="0022654B" w:rsidRPr="00DF6866">
          <w:pgSz w:w="11910" w:h="16840"/>
          <w:pgMar w:top="840" w:right="520" w:bottom="880" w:left="1360" w:header="0" w:footer="692" w:gutter="0"/>
          <w:cols w:space="720"/>
        </w:sectPr>
      </w:pPr>
    </w:p>
    <w:p w:rsidR="0022654B" w:rsidRPr="00DF6866" w:rsidRDefault="00AD1BEA">
      <w:pPr>
        <w:pStyle w:val="Heading3"/>
        <w:tabs>
          <w:tab w:val="left" w:pos="8556"/>
        </w:tabs>
        <w:spacing w:before="29"/>
      </w:pPr>
      <w:r w:rsidRPr="00DF6866">
        <w:lastRenderedPageBreak/>
        <w:t>E-Tender</w:t>
      </w:r>
      <w:r w:rsidRPr="00DF6866">
        <w:rPr>
          <w:spacing w:val="-4"/>
        </w:rPr>
        <w:t xml:space="preserve"> </w:t>
      </w:r>
      <w:r w:rsidRPr="00DF6866">
        <w:t>Notice</w:t>
      </w:r>
      <w:r w:rsidRPr="00DF6866">
        <w:rPr>
          <w:spacing w:val="-4"/>
        </w:rPr>
        <w:t xml:space="preserve"> </w:t>
      </w:r>
      <w:r w:rsidRPr="00DF6866">
        <w:t>No.</w:t>
      </w:r>
      <w:r w:rsidRPr="00DF6866">
        <w:rPr>
          <w:spacing w:val="-2"/>
        </w:rPr>
        <w:t xml:space="preserve"> </w:t>
      </w:r>
      <w:r w:rsidR="00B32256" w:rsidRPr="00DF6866">
        <w:t>01/25-26/ITP-</w:t>
      </w:r>
      <w:r w:rsidR="00747377" w:rsidRPr="00DF6866">
        <w:t>118</w:t>
      </w:r>
      <w:r w:rsidRPr="00DF6866">
        <w:t>/TC/RFP</w:t>
      </w:r>
      <w:r w:rsidRPr="00DF6866">
        <w:tab/>
      </w:r>
      <w:r w:rsidR="007237C9">
        <w:t>13</w:t>
      </w:r>
      <w:r w:rsidR="009F7378" w:rsidRPr="00DF6866">
        <w:t>/</w:t>
      </w:r>
      <w:r w:rsidR="007237C9">
        <w:t>11</w:t>
      </w:r>
      <w:r w:rsidR="003960A3" w:rsidRPr="00DF6866">
        <w:t>/2025</w:t>
      </w:r>
    </w:p>
    <w:p w:rsidR="0022654B" w:rsidRPr="00DF6866" w:rsidRDefault="0022654B">
      <w:pPr>
        <w:pStyle w:val="BodyText"/>
        <w:rPr>
          <w:b/>
        </w:rPr>
      </w:pPr>
    </w:p>
    <w:p w:rsidR="0022654B" w:rsidRPr="00DF6866" w:rsidRDefault="0022654B">
      <w:pPr>
        <w:pStyle w:val="BodyText"/>
        <w:spacing w:before="9"/>
        <w:rPr>
          <w:b/>
          <w:sz w:val="34"/>
        </w:rPr>
      </w:pPr>
    </w:p>
    <w:p w:rsidR="0022654B" w:rsidRPr="00DF6866" w:rsidRDefault="00AD1BEA">
      <w:pPr>
        <w:spacing w:before="1" w:line="276" w:lineRule="auto"/>
        <w:ind w:left="260" w:right="182"/>
        <w:jc w:val="both"/>
        <w:rPr>
          <w:b/>
          <w:sz w:val="24"/>
        </w:rPr>
      </w:pPr>
      <w:r w:rsidRPr="00DF6866">
        <w:rPr>
          <w:b/>
          <w:sz w:val="24"/>
        </w:rPr>
        <w:t>PFC Consulting Ltd. invites E-Tenders through GeM portal for appointment of Survey Agency for</w:t>
      </w:r>
      <w:r w:rsidRPr="00DF6866">
        <w:rPr>
          <w:b/>
          <w:spacing w:val="1"/>
          <w:sz w:val="24"/>
        </w:rPr>
        <w:t xml:space="preserve"> </w:t>
      </w:r>
      <w:r w:rsidRPr="00DF6866">
        <w:rPr>
          <w:b/>
          <w:sz w:val="24"/>
        </w:rPr>
        <w:t>Survey &amp; Preparation of Report for “</w:t>
      </w:r>
      <w:r w:rsidR="00747377" w:rsidRPr="00DF6866">
        <w:rPr>
          <w:b/>
          <w:sz w:val="24"/>
        </w:rPr>
        <w:t>Establishment of 5x500MVA, 400/220 kV S/s at Benachigere in Tumkur District and associated transmission lines</w:t>
      </w:r>
      <w:r w:rsidR="00A90501" w:rsidRPr="00DF6866">
        <w:rPr>
          <w:b/>
          <w:sz w:val="24"/>
        </w:rPr>
        <w:t>”</w:t>
      </w:r>
      <w:r w:rsidRPr="00DF6866">
        <w:rPr>
          <w:b/>
          <w:spacing w:val="1"/>
          <w:sz w:val="24"/>
        </w:rPr>
        <w:t xml:space="preserve"> </w:t>
      </w:r>
      <w:r w:rsidRPr="00DF6866">
        <w:rPr>
          <w:b/>
          <w:sz w:val="24"/>
        </w:rPr>
        <w:t>using</w:t>
      </w:r>
      <w:r w:rsidRPr="00DF6866">
        <w:rPr>
          <w:b/>
          <w:spacing w:val="1"/>
          <w:sz w:val="24"/>
        </w:rPr>
        <w:t xml:space="preserve"> </w:t>
      </w:r>
      <w:r w:rsidRPr="00DF6866">
        <w:rPr>
          <w:b/>
          <w:sz w:val="24"/>
        </w:rPr>
        <w:t>Modern</w:t>
      </w:r>
      <w:r w:rsidRPr="00DF6866">
        <w:rPr>
          <w:b/>
          <w:spacing w:val="1"/>
          <w:sz w:val="24"/>
        </w:rPr>
        <w:t xml:space="preserve"> </w:t>
      </w:r>
      <w:r w:rsidRPr="00DF6866">
        <w:rPr>
          <w:b/>
          <w:sz w:val="24"/>
        </w:rPr>
        <w:t>Survey</w:t>
      </w:r>
      <w:r w:rsidRPr="00DF6866">
        <w:rPr>
          <w:b/>
          <w:spacing w:val="1"/>
          <w:sz w:val="24"/>
        </w:rPr>
        <w:t xml:space="preserve"> </w:t>
      </w:r>
      <w:r w:rsidRPr="00DF6866">
        <w:rPr>
          <w:b/>
          <w:sz w:val="24"/>
        </w:rPr>
        <w:t>Techniques.</w:t>
      </w:r>
    </w:p>
    <w:p w:rsidR="0022654B" w:rsidRPr="00DF6866"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DF6866">
        <w:trPr>
          <w:trHeight w:val="674"/>
        </w:trPr>
        <w:tc>
          <w:tcPr>
            <w:tcW w:w="566" w:type="dxa"/>
          </w:tcPr>
          <w:p w:rsidR="0022654B" w:rsidRPr="00DF6866" w:rsidRDefault="00AD1BEA">
            <w:pPr>
              <w:pStyle w:val="TableParagraph"/>
              <w:spacing w:line="292" w:lineRule="exact"/>
              <w:ind w:right="116"/>
              <w:jc w:val="right"/>
              <w:rPr>
                <w:sz w:val="24"/>
              </w:rPr>
            </w:pPr>
            <w:r w:rsidRPr="00DF6866">
              <w:rPr>
                <w:sz w:val="24"/>
              </w:rPr>
              <w:t>a)</w:t>
            </w:r>
          </w:p>
        </w:tc>
        <w:tc>
          <w:tcPr>
            <w:tcW w:w="3970" w:type="dxa"/>
          </w:tcPr>
          <w:p w:rsidR="0022654B" w:rsidRPr="00DF6866" w:rsidRDefault="00AD1BEA">
            <w:pPr>
              <w:pStyle w:val="TableParagraph"/>
              <w:spacing w:line="292" w:lineRule="exact"/>
              <w:ind w:left="108"/>
              <w:rPr>
                <w:sz w:val="24"/>
              </w:rPr>
            </w:pPr>
            <w:r w:rsidRPr="00DF6866">
              <w:rPr>
                <w:sz w:val="24"/>
              </w:rPr>
              <w:t>Tender</w:t>
            </w:r>
            <w:r w:rsidRPr="00DF6866">
              <w:rPr>
                <w:spacing w:val="-1"/>
                <w:sz w:val="24"/>
              </w:rPr>
              <w:t xml:space="preserve"> </w:t>
            </w:r>
            <w:r w:rsidRPr="00DF6866">
              <w:rPr>
                <w:sz w:val="24"/>
              </w:rPr>
              <w:t>Id</w:t>
            </w:r>
          </w:p>
        </w:tc>
        <w:tc>
          <w:tcPr>
            <w:tcW w:w="4964" w:type="dxa"/>
          </w:tcPr>
          <w:p w:rsidR="0022654B" w:rsidRPr="00DF6866" w:rsidRDefault="00AD1BEA">
            <w:pPr>
              <w:pStyle w:val="TableParagraph"/>
              <w:tabs>
                <w:tab w:val="left" w:pos="648"/>
                <w:tab w:val="left" w:pos="1897"/>
                <w:tab w:val="left" w:pos="2451"/>
                <w:tab w:val="left" w:pos="4252"/>
              </w:tabs>
              <w:spacing w:line="292" w:lineRule="exact"/>
              <w:ind w:left="108"/>
              <w:rPr>
                <w:b/>
                <w:sz w:val="24"/>
              </w:rPr>
            </w:pPr>
            <w:r w:rsidRPr="00DF6866">
              <w:rPr>
                <w:b/>
                <w:sz w:val="24"/>
              </w:rPr>
              <w:t>As</w:t>
            </w:r>
            <w:r w:rsidRPr="00DF6866">
              <w:rPr>
                <w:b/>
                <w:sz w:val="24"/>
              </w:rPr>
              <w:tab/>
              <w:t>displayed</w:t>
            </w:r>
            <w:r w:rsidRPr="00DF6866">
              <w:rPr>
                <w:b/>
                <w:sz w:val="24"/>
              </w:rPr>
              <w:tab/>
              <w:t>on</w:t>
            </w:r>
            <w:r w:rsidRPr="00DF6866">
              <w:rPr>
                <w:b/>
                <w:sz w:val="24"/>
              </w:rPr>
              <w:tab/>
              <w:t>e-procurement</w:t>
            </w:r>
            <w:r w:rsidRPr="00DF6866">
              <w:rPr>
                <w:b/>
                <w:sz w:val="24"/>
              </w:rPr>
              <w:tab/>
              <w:t>portal</w:t>
            </w:r>
          </w:p>
          <w:p w:rsidR="0022654B" w:rsidRPr="00DF6866" w:rsidRDefault="00AD1BEA">
            <w:pPr>
              <w:pStyle w:val="TableParagraph"/>
              <w:spacing w:before="45"/>
              <w:ind w:left="108"/>
              <w:rPr>
                <w:sz w:val="24"/>
              </w:rPr>
            </w:pPr>
            <w:r w:rsidRPr="00DF6866">
              <w:rPr>
                <w:color w:val="0000FF"/>
                <w:sz w:val="24"/>
                <w:u w:val="single" w:color="0000FF"/>
              </w:rPr>
              <w:t>https://gem.gov.in</w:t>
            </w:r>
          </w:p>
        </w:tc>
      </w:tr>
      <w:tr w:rsidR="002C6B72" w:rsidRPr="00DF6866">
        <w:trPr>
          <w:trHeight w:val="336"/>
        </w:trPr>
        <w:tc>
          <w:tcPr>
            <w:tcW w:w="566" w:type="dxa"/>
          </w:tcPr>
          <w:p w:rsidR="002C6B72" w:rsidRPr="00DF6866" w:rsidRDefault="002C6B72" w:rsidP="002C6B72">
            <w:pPr>
              <w:pStyle w:val="TableParagraph"/>
              <w:spacing w:line="292" w:lineRule="exact"/>
              <w:ind w:right="103"/>
              <w:jc w:val="right"/>
              <w:rPr>
                <w:sz w:val="24"/>
              </w:rPr>
            </w:pPr>
            <w:r w:rsidRPr="00DF6866">
              <w:rPr>
                <w:sz w:val="24"/>
              </w:rPr>
              <w:t>b)</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date</w:t>
            </w:r>
            <w:r w:rsidRPr="00DF6866">
              <w:rPr>
                <w:spacing w:val="-2"/>
                <w:sz w:val="24"/>
              </w:rPr>
              <w:t xml:space="preserve"> </w:t>
            </w:r>
            <w:r w:rsidRPr="00DF6866">
              <w:rPr>
                <w:sz w:val="24"/>
              </w:rPr>
              <w:t>of</w:t>
            </w:r>
            <w:r w:rsidRPr="00DF6866">
              <w:rPr>
                <w:spacing w:val="-3"/>
                <w:sz w:val="24"/>
              </w:rPr>
              <w:t xml:space="preserve"> </w:t>
            </w:r>
            <w:r w:rsidRPr="00DF6866">
              <w:rPr>
                <w:sz w:val="24"/>
              </w:rPr>
              <w:t>Tender</w:t>
            </w:r>
            <w:r w:rsidRPr="00DF6866">
              <w:rPr>
                <w:spacing w:val="-5"/>
                <w:sz w:val="24"/>
              </w:rPr>
              <w:t xml:space="preserve"> </w:t>
            </w:r>
            <w:r w:rsidRPr="00DF6866">
              <w:rPr>
                <w:sz w:val="24"/>
              </w:rPr>
              <w:t>downloading</w:t>
            </w:r>
          </w:p>
        </w:tc>
        <w:tc>
          <w:tcPr>
            <w:tcW w:w="4964" w:type="dxa"/>
          </w:tcPr>
          <w:p w:rsidR="002C6B72" w:rsidRPr="00DF6866" w:rsidRDefault="007237C9" w:rsidP="002C6B72">
            <w:pPr>
              <w:pStyle w:val="TableParagraph"/>
              <w:spacing w:line="292" w:lineRule="exact"/>
              <w:rPr>
                <w:b/>
                <w:sz w:val="24"/>
              </w:rPr>
            </w:pPr>
            <w:r>
              <w:rPr>
                <w:b/>
                <w:sz w:val="24"/>
              </w:rPr>
              <w:t xml:space="preserve"> 13</w:t>
            </w:r>
            <w:r w:rsidR="00747377" w:rsidRPr="00DF6866">
              <w:rPr>
                <w:b/>
                <w:sz w:val="24"/>
              </w:rPr>
              <w:t>/11</w:t>
            </w:r>
            <w:r w:rsidR="002C6B72" w:rsidRPr="00DF6866">
              <w:rPr>
                <w:b/>
                <w:sz w:val="24"/>
              </w:rPr>
              <w:t>/2025 from</w:t>
            </w:r>
            <w:r w:rsidR="002C6B72" w:rsidRPr="00DF6866">
              <w:rPr>
                <w:b/>
                <w:spacing w:val="-2"/>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3"/>
                <w:sz w:val="24"/>
              </w:rPr>
              <w:t xml:space="preserve"> </w:t>
            </w:r>
            <w:r w:rsidR="002C6B72" w:rsidRPr="00DF6866">
              <w:rPr>
                <w:b/>
                <w:sz w:val="24"/>
              </w:rPr>
              <w:t>(IST)</w:t>
            </w:r>
          </w:p>
        </w:tc>
      </w:tr>
      <w:tr w:rsidR="002C6B72" w:rsidRPr="00DF6866">
        <w:trPr>
          <w:trHeight w:val="338"/>
        </w:trPr>
        <w:tc>
          <w:tcPr>
            <w:tcW w:w="566" w:type="dxa"/>
          </w:tcPr>
          <w:p w:rsidR="002C6B72" w:rsidRPr="00DF6866" w:rsidRDefault="002C6B72" w:rsidP="002C6B72">
            <w:pPr>
              <w:pStyle w:val="TableParagraph"/>
              <w:spacing w:before="1"/>
              <w:ind w:right="131"/>
              <w:jc w:val="right"/>
              <w:rPr>
                <w:sz w:val="24"/>
              </w:rPr>
            </w:pPr>
            <w:r w:rsidRPr="00DF6866">
              <w:rPr>
                <w:sz w:val="24"/>
              </w:rPr>
              <w:t>c)</w:t>
            </w:r>
          </w:p>
        </w:tc>
        <w:tc>
          <w:tcPr>
            <w:tcW w:w="3970" w:type="dxa"/>
          </w:tcPr>
          <w:p w:rsidR="002C6B72" w:rsidRPr="00DF6866" w:rsidRDefault="002C6B72" w:rsidP="002C6B72">
            <w:pPr>
              <w:pStyle w:val="TableParagraph"/>
              <w:spacing w:before="1"/>
              <w:ind w:left="108"/>
              <w:rPr>
                <w:sz w:val="24"/>
              </w:rPr>
            </w:pPr>
            <w:r w:rsidRPr="00DF6866">
              <w:rPr>
                <w:sz w:val="24"/>
              </w:rPr>
              <w:t>Submission</w:t>
            </w:r>
            <w:r w:rsidRPr="00DF6866">
              <w:rPr>
                <w:spacing w:val="-2"/>
                <w:sz w:val="24"/>
              </w:rPr>
              <w:t xml:space="preserve"> </w:t>
            </w:r>
            <w:r w:rsidRPr="00DF6866">
              <w:rPr>
                <w:sz w:val="24"/>
              </w:rPr>
              <w:t>date</w:t>
            </w:r>
            <w:r w:rsidRPr="00DF6866">
              <w:rPr>
                <w:spacing w:val="-2"/>
                <w:sz w:val="24"/>
              </w:rPr>
              <w:t xml:space="preserve"> </w:t>
            </w:r>
            <w:r w:rsidRPr="00DF6866">
              <w:rPr>
                <w:sz w:val="24"/>
              </w:rPr>
              <w:t>of</w:t>
            </w:r>
            <w:r w:rsidRPr="00DF6866">
              <w:rPr>
                <w:spacing w:val="-1"/>
                <w:sz w:val="24"/>
              </w:rPr>
              <w:t xml:space="preserve"> </w:t>
            </w:r>
            <w:r w:rsidRPr="00DF6866">
              <w:rPr>
                <w:sz w:val="24"/>
              </w:rPr>
              <w:t>E-bid</w:t>
            </w:r>
          </w:p>
        </w:tc>
        <w:tc>
          <w:tcPr>
            <w:tcW w:w="4964" w:type="dxa"/>
          </w:tcPr>
          <w:p w:rsidR="002C6B72" w:rsidRPr="00DF6866" w:rsidRDefault="007237C9" w:rsidP="002C6B72">
            <w:pPr>
              <w:pStyle w:val="TableParagraph"/>
              <w:spacing w:before="1"/>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7"/>
        </w:trPr>
        <w:tc>
          <w:tcPr>
            <w:tcW w:w="566" w:type="dxa"/>
          </w:tcPr>
          <w:p w:rsidR="002C6B72" w:rsidRPr="00DF6866" w:rsidRDefault="002C6B72" w:rsidP="002C6B72">
            <w:pPr>
              <w:pStyle w:val="TableParagraph"/>
              <w:spacing w:line="292" w:lineRule="exact"/>
              <w:ind w:right="103"/>
              <w:jc w:val="right"/>
              <w:rPr>
                <w:sz w:val="24"/>
              </w:rPr>
            </w:pPr>
            <w:r w:rsidRPr="00DF6866">
              <w:rPr>
                <w:sz w:val="24"/>
              </w:rPr>
              <w:t>d)</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w:t>
            </w:r>
            <w:r w:rsidRPr="00DF6866">
              <w:rPr>
                <w:spacing w:val="-1"/>
                <w:sz w:val="24"/>
              </w:rPr>
              <w:t xml:space="preserve"> </w:t>
            </w:r>
            <w:r w:rsidRPr="00DF6866">
              <w:rPr>
                <w:sz w:val="24"/>
              </w:rPr>
              <w:t>E-bids</w:t>
            </w:r>
            <w:r w:rsidRPr="00DF6866">
              <w:rPr>
                <w:spacing w:val="-4"/>
                <w:sz w:val="24"/>
              </w:rPr>
              <w:t xml:space="preserve"> </w:t>
            </w:r>
            <w:r w:rsidRPr="00DF6866">
              <w:rPr>
                <w:sz w:val="24"/>
              </w:rPr>
              <w:t>(Technical)</w:t>
            </w:r>
          </w:p>
        </w:tc>
        <w:tc>
          <w:tcPr>
            <w:tcW w:w="4964" w:type="dxa"/>
          </w:tcPr>
          <w:p w:rsidR="002C6B72" w:rsidRPr="00DF6866" w:rsidRDefault="007237C9" w:rsidP="002C6B72">
            <w:pPr>
              <w:pStyle w:val="TableParagraph"/>
              <w:spacing w:line="292" w:lineRule="exact"/>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:30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5"/>
        </w:trPr>
        <w:tc>
          <w:tcPr>
            <w:tcW w:w="566" w:type="dxa"/>
          </w:tcPr>
          <w:p w:rsidR="002C6B72" w:rsidRPr="00DF6866" w:rsidRDefault="002C6B72" w:rsidP="002C6B72">
            <w:pPr>
              <w:pStyle w:val="TableParagraph"/>
              <w:spacing w:line="292" w:lineRule="exact"/>
              <w:ind w:right="111"/>
              <w:jc w:val="right"/>
              <w:rPr>
                <w:sz w:val="24"/>
              </w:rPr>
            </w:pPr>
            <w:r w:rsidRPr="00DF6866">
              <w:rPr>
                <w:sz w:val="24"/>
              </w:rPr>
              <w:t>e)</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 E-bids</w:t>
            </w:r>
            <w:r w:rsidRPr="00DF6866">
              <w:rPr>
                <w:spacing w:val="-3"/>
                <w:sz w:val="24"/>
              </w:rPr>
              <w:t xml:space="preserve"> </w:t>
            </w:r>
            <w:r w:rsidRPr="00DF6866">
              <w:rPr>
                <w:sz w:val="24"/>
              </w:rPr>
              <w:t>(Financial)</w:t>
            </w:r>
          </w:p>
        </w:tc>
        <w:tc>
          <w:tcPr>
            <w:tcW w:w="4964" w:type="dxa"/>
          </w:tcPr>
          <w:p w:rsidR="002C6B72" w:rsidRPr="00DF6866" w:rsidRDefault="002C6B72" w:rsidP="002C6B72">
            <w:pPr>
              <w:pStyle w:val="TableParagraph"/>
              <w:spacing w:line="292" w:lineRule="exact"/>
              <w:ind w:left="108"/>
              <w:rPr>
                <w:b/>
                <w:sz w:val="24"/>
              </w:rPr>
            </w:pPr>
            <w:r w:rsidRPr="00DF6866">
              <w:rPr>
                <w:b/>
                <w:sz w:val="24"/>
              </w:rPr>
              <w:t>To be</w:t>
            </w:r>
            <w:r w:rsidRPr="00DF6866">
              <w:rPr>
                <w:b/>
                <w:spacing w:val="-4"/>
                <w:sz w:val="24"/>
              </w:rPr>
              <w:t xml:space="preserve"> </w:t>
            </w:r>
            <w:r w:rsidRPr="00DF6866">
              <w:rPr>
                <w:b/>
                <w:sz w:val="24"/>
              </w:rPr>
              <w:t>intimated</w:t>
            </w:r>
          </w:p>
        </w:tc>
      </w:tr>
    </w:tbl>
    <w:p w:rsidR="0022654B" w:rsidRPr="00DF6866" w:rsidRDefault="0022654B">
      <w:pPr>
        <w:pStyle w:val="BodyText"/>
        <w:spacing w:before="7"/>
        <w:rPr>
          <w:b/>
          <w:sz w:val="19"/>
        </w:rPr>
      </w:pPr>
    </w:p>
    <w:p w:rsidR="0022654B" w:rsidRPr="00DF6866" w:rsidRDefault="00AD1BEA">
      <w:pPr>
        <w:pStyle w:val="Heading3"/>
      </w:pPr>
      <w:r w:rsidRPr="00DF6866">
        <w:t>Note:</w:t>
      </w:r>
    </w:p>
    <w:p w:rsidR="0022654B" w:rsidRPr="00DF6866" w:rsidRDefault="0022654B">
      <w:pPr>
        <w:pStyle w:val="BodyText"/>
        <w:spacing w:before="5"/>
        <w:rPr>
          <w:b/>
          <w:sz w:val="23"/>
        </w:rPr>
      </w:pPr>
    </w:p>
    <w:p w:rsidR="0022654B" w:rsidRPr="00DF6866" w:rsidRDefault="00AD1BEA" w:rsidP="0099702F">
      <w:pPr>
        <w:pStyle w:val="ListParagraph"/>
        <w:numPr>
          <w:ilvl w:val="0"/>
          <w:numId w:val="62"/>
        </w:numPr>
        <w:tabs>
          <w:tab w:val="left" w:pos="981"/>
        </w:tabs>
        <w:spacing w:line="276" w:lineRule="auto"/>
        <w:ind w:right="179"/>
        <w:rPr>
          <w:sz w:val="24"/>
        </w:rPr>
      </w:pPr>
      <w:r w:rsidRPr="00DF6866">
        <w:rPr>
          <w:sz w:val="24"/>
        </w:rPr>
        <w:t>Tender Notice and Tender Document are available on PFC Consulting Limited (PFCCL)</w:t>
      </w:r>
      <w:r w:rsidRPr="00DF6866">
        <w:rPr>
          <w:spacing w:val="1"/>
          <w:sz w:val="24"/>
        </w:rPr>
        <w:t xml:space="preserve"> </w:t>
      </w:r>
      <w:r w:rsidRPr="00DF6866">
        <w:rPr>
          <w:sz w:val="24"/>
        </w:rPr>
        <w:t>website</w:t>
      </w:r>
      <w:r w:rsidRPr="00DF6866">
        <w:rPr>
          <w:spacing w:val="1"/>
          <w:sz w:val="24"/>
        </w:rPr>
        <w:t xml:space="preserve"> </w:t>
      </w:r>
      <w:r w:rsidRPr="00DF6866">
        <w:rPr>
          <w:sz w:val="24"/>
        </w:rPr>
        <w:t>and</w:t>
      </w:r>
      <w:r w:rsidRPr="00DF6866">
        <w:rPr>
          <w:spacing w:val="1"/>
          <w:sz w:val="24"/>
        </w:rPr>
        <w:t xml:space="preserve"> </w:t>
      </w:r>
      <w:r w:rsidRPr="00DF6866">
        <w:rPr>
          <w:sz w:val="24"/>
        </w:rPr>
        <w:t>can</w:t>
      </w:r>
      <w:r w:rsidRPr="00DF6866">
        <w:rPr>
          <w:spacing w:val="1"/>
          <w:sz w:val="24"/>
        </w:rPr>
        <w:t xml:space="preserve"> </w:t>
      </w:r>
      <w:r w:rsidRPr="00DF6866">
        <w:rPr>
          <w:sz w:val="24"/>
        </w:rPr>
        <w:t>be</w:t>
      </w:r>
      <w:r w:rsidRPr="00DF6866">
        <w:rPr>
          <w:spacing w:val="1"/>
          <w:sz w:val="24"/>
        </w:rPr>
        <w:t xml:space="preserve"> </w:t>
      </w:r>
      <w:r w:rsidRPr="00DF6866">
        <w:rPr>
          <w:sz w:val="24"/>
        </w:rPr>
        <w:t>downloaded</w:t>
      </w:r>
      <w:r w:rsidRPr="00DF6866">
        <w:rPr>
          <w:spacing w:val="1"/>
          <w:sz w:val="24"/>
        </w:rPr>
        <w:t xml:space="preserve"> </w:t>
      </w:r>
      <w:r w:rsidRPr="00DF6866">
        <w:rPr>
          <w:sz w:val="24"/>
        </w:rPr>
        <w:t>from</w:t>
      </w:r>
      <w:r w:rsidRPr="00DF6866">
        <w:rPr>
          <w:color w:val="0000FF"/>
          <w:spacing w:val="1"/>
          <w:sz w:val="24"/>
        </w:rPr>
        <w:t xml:space="preserve"> </w:t>
      </w:r>
      <w:r w:rsidRPr="00DF6866">
        <w:rPr>
          <w:color w:val="0000FF"/>
          <w:sz w:val="24"/>
          <w:u w:val="single" w:color="0000FF"/>
        </w:rPr>
        <w:t>https://</w:t>
      </w:r>
      <w:hyperlink r:id="rId10">
        <w:r w:rsidRPr="00DF6866">
          <w:rPr>
            <w:color w:val="0000FF"/>
            <w:sz w:val="24"/>
            <w:u w:val="single" w:color="0000FF"/>
          </w:rPr>
          <w:t>www.pfcclindia.com</w:t>
        </w:r>
      </w:hyperlink>
      <w:r w:rsidRPr="00DF6866">
        <w:rPr>
          <w:color w:val="0000FF"/>
          <w:spacing w:val="1"/>
          <w:sz w:val="24"/>
        </w:rPr>
        <w:t xml:space="preserve"> </w:t>
      </w:r>
      <w:r w:rsidRPr="00DF6866">
        <w:rPr>
          <w:sz w:val="24"/>
        </w:rPr>
        <w:t>or</w:t>
      </w:r>
      <w:r w:rsidRPr="00DF6866">
        <w:rPr>
          <w:spacing w:val="1"/>
          <w:sz w:val="24"/>
        </w:rPr>
        <w:t xml:space="preserve"> </w:t>
      </w:r>
      <w:r w:rsidRPr="00DF6866">
        <w:rPr>
          <w:sz w:val="24"/>
        </w:rPr>
        <w:t>from</w:t>
      </w:r>
      <w:r w:rsidRPr="00DF6866">
        <w:rPr>
          <w:spacing w:val="1"/>
          <w:sz w:val="24"/>
        </w:rPr>
        <w:t xml:space="preserve"> </w:t>
      </w:r>
      <w:r w:rsidRPr="00DF6866">
        <w:rPr>
          <w:sz w:val="24"/>
        </w:rPr>
        <w:t>the</w:t>
      </w:r>
      <w:r w:rsidRPr="00DF6866">
        <w:rPr>
          <w:spacing w:val="1"/>
          <w:sz w:val="24"/>
        </w:rPr>
        <w:t xml:space="preserve"> </w:t>
      </w:r>
      <w:r w:rsidRPr="00DF6866">
        <w:rPr>
          <w:sz w:val="24"/>
        </w:rPr>
        <w:t>e-</w:t>
      </w:r>
      <w:r w:rsidRPr="00DF6866">
        <w:rPr>
          <w:spacing w:val="1"/>
          <w:sz w:val="24"/>
        </w:rPr>
        <w:t xml:space="preserve"> </w:t>
      </w:r>
      <w:r w:rsidRPr="00DF6866">
        <w:rPr>
          <w:sz w:val="24"/>
        </w:rPr>
        <w:t>procurement</w:t>
      </w:r>
      <w:r w:rsidRPr="00DF6866">
        <w:rPr>
          <w:spacing w:val="48"/>
          <w:sz w:val="24"/>
        </w:rPr>
        <w:t xml:space="preserve"> </w:t>
      </w:r>
      <w:r w:rsidRPr="00DF6866">
        <w:rPr>
          <w:sz w:val="24"/>
        </w:rPr>
        <w:t>portal</w:t>
      </w:r>
      <w:r w:rsidRPr="00DF6866">
        <w:rPr>
          <w:color w:val="0000FF"/>
          <w:spacing w:val="49"/>
          <w:sz w:val="24"/>
        </w:rPr>
        <w:t xml:space="preserve"> </w:t>
      </w:r>
      <w:r w:rsidRPr="00DF6866">
        <w:rPr>
          <w:color w:val="0000FF"/>
          <w:sz w:val="24"/>
          <w:u w:val="single" w:color="0000FF"/>
        </w:rPr>
        <w:t>https://gem.gov.in</w:t>
      </w:r>
      <w:r w:rsidRPr="00DF6866">
        <w:rPr>
          <w:sz w:val="24"/>
        </w:rPr>
        <w:t>.</w:t>
      </w:r>
      <w:r w:rsidRPr="00DF6866">
        <w:rPr>
          <w:spacing w:val="49"/>
          <w:sz w:val="24"/>
        </w:rPr>
        <w:t xml:space="preserve"> </w:t>
      </w:r>
      <w:r w:rsidRPr="00DF6866">
        <w:rPr>
          <w:sz w:val="24"/>
        </w:rPr>
        <w:t>All</w:t>
      </w:r>
      <w:r w:rsidRPr="00DF6866">
        <w:rPr>
          <w:spacing w:val="45"/>
          <w:sz w:val="24"/>
        </w:rPr>
        <w:t xml:space="preserve"> </w:t>
      </w:r>
      <w:r w:rsidRPr="00DF6866">
        <w:rPr>
          <w:sz w:val="24"/>
        </w:rPr>
        <w:t>future</w:t>
      </w:r>
      <w:r w:rsidRPr="00DF6866">
        <w:rPr>
          <w:spacing w:val="48"/>
          <w:sz w:val="24"/>
        </w:rPr>
        <w:t xml:space="preserve"> </w:t>
      </w:r>
      <w:r w:rsidRPr="00DF6866">
        <w:rPr>
          <w:sz w:val="24"/>
        </w:rPr>
        <w:t>Information</w:t>
      </w:r>
      <w:r w:rsidRPr="00DF6866">
        <w:rPr>
          <w:spacing w:val="49"/>
          <w:sz w:val="24"/>
        </w:rPr>
        <w:t xml:space="preserve"> </w:t>
      </w:r>
      <w:r w:rsidRPr="00DF6866">
        <w:rPr>
          <w:sz w:val="24"/>
        </w:rPr>
        <w:t>viz.</w:t>
      </w:r>
      <w:r w:rsidRPr="00DF6866">
        <w:rPr>
          <w:spacing w:val="49"/>
          <w:sz w:val="24"/>
        </w:rPr>
        <w:t xml:space="preserve"> </w:t>
      </w:r>
      <w:r w:rsidRPr="00DF6866">
        <w:rPr>
          <w:sz w:val="24"/>
        </w:rPr>
        <w:t>corrigendum</w:t>
      </w:r>
    </w:p>
    <w:p w:rsidR="0022654B" w:rsidRPr="00DF6866" w:rsidRDefault="00AD1BEA">
      <w:pPr>
        <w:pStyle w:val="BodyText"/>
        <w:spacing w:line="276" w:lineRule="auto"/>
        <w:ind w:left="980" w:right="190"/>
        <w:jc w:val="both"/>
      </w:pPr>
      <w:r w:rsidRPr="00DF6866">
        <w:t>/addendum/ amendments etc. for this Tender shall be posted on the PFC Consulting Ltd.</w:t>
      </w:r>
      <w:r w:rsidRPr="00DF6866">
        <w:rPr>
          <w:spacing w:val="1"/>
        </w:rPr>
        <w:t xml:space="preserve"> </w:t>
      </w:r>
      <w:r w:rsidRPr="00DF6866">
        <w:t>website and</w:t>
      </w:r>
      <w:r w:rsidRPr="00DF6866">
        <w:rPr>
          <w:spacing w:val="-1"/>
        </w:rPr>
        <w:t xml:space="preserve"> </w:t>
      </w:r>
      <w:r w:rsidRPr="00DF6866">
        <w:t>said</w:t>
      </w:r>
      <w:r w:rsidRPr="00DF6866">
        <w:rPr>
          <w:spacing w:val="-1"/>
        </w:rPr>
        <w:t xml:space="preserve"> </w:t>
      </w:r>
      <w:r w:rsidRPr="00DF6866">
        <w:t>e-procurement</w:t>
      </w:r>
      <w:r w:rsidRPr="00DF6866">
        <w:rPr>
          <w:spacing w:val="-1"/>
        </w:rPr>
        <w:t xml:space="preserve"> </w:t>
      </w:r>
      <w:r w:rsidRPr="00DF6866">
        <w:t>portal only.</w:t>
      </w:r>
    </w:p>
    <w:p w:rsidR="0022654B" w:rsidRPr="00DF6866" w:rsidRDefault="0022654B">
      <w:pPr>
        <w:pStyle w:val="BodyText"/>
        <w:spacing w:before="8"/>
        <w:rPr>
          <w:sz w:val="19"/>
        </w:rPr>
      </w:pPr>
    </w:p>
    <w:p w:rsidR="0022654B" w:rsidRPr="00DF6866" w:rsidRDefault="00AD1BEA" w:rsidP="0099702F">
      <w:pPr>
        <w:pStyle w:val="ListParagraph"/>
        <w:numPr>
          <w:ilvl w:val="0"/>
          <w:numId w:val="62"/>
        </w:numPr>
        <w:tabs>
          <w:tab w:val="left" w:pos="981"/>
        </w:tabs>
        <w:spacing w:before="1" w:line="276" w:lineRule="auto"/>
        <w:ind w:right="182"/>
        <w:rPr>
          <w:sz w:val="24"/>
        </w:rPr>
      </w:pPr>
      <w:r w:rsidRPr="00DF6866">
        <w:rPr>
          <w:sz w:val="24"/>
        </w:rPr>
        <w:t>The</w:t>
      </w:r>
      <w:r w:rsidRPr="00DF6866">
        <w:rPr>
          <w:spacing w:val="1"/>
          <w:sz w:val="24"/>
        </w:rPr>
        <w:t xml:space="preserve"> </w:t>
      </w:r>
      <w:r w:rsidRPr="00DF6866">
        <w:rPr>
          <w:sz w:val="24"/>
        </w:rPr>
        <w:t>bidder</w:t>
      </w:r>
      <w:r w:rsidRPr="00DF6866">
        <w:rPr>
          <w:spacing w:val="1"/>
          <w:sz w:val="24"/>
        </w:rPr>
        <w:t xml:space="preserve"> </w:t>
      </w:r>
      <w:r w:rsidRPr="00DF6866">
        <w:rPr>
          <w:sz w:val="24"/>
        </w:rPr>
        <w:t>would</w:t>
      </w:r>
      <w:r w:rsidRPr="00DF6866">
        <w:rPr>
          <w:spacing w:val="1"/>
          <w:sz w:val="24"/>
        </w:rPr>
        <w:t xml:space="preserve"> </w:t>
      </w:r>
      <w:r w:rsidRPr="00DF6866">
        <w:rPr>
          <w:sz w:val="24"/>
        </w:rPr>
        <w:t>bear</w:t>
      </w:r>
      <w:r w:rsidRPr="00DF6866">
        <w:rPr>
          <w:spacing w:val="1"/>
          <w:sz w:val="24"/>
        </w:rPr>
        <w:t xml:space="preserve"> </w:t>
      </w:r>
      <w:r w:rsidRPr="00DF6866">
        <w:rPr>
          <w:sz w:val="24"/>
        </w:rPr>
        <w:t>all</w:t>
      </w:r>
      <w:r w:rsidRPr="00DF6866">
        <w:rPr>
          <w:spacing w:val="1"/>
          <w:sz w:val="24"/>
        </w:rPr>
        <w:t xml:space="preserve"> </w:t>
      </w:r>
      <w:r w:rsidRPr="00DF6866">
        <w:rPr>
          <w:sz w:val="24"/>
        </w:rPr>
        <w:t>costs</w:t>
      </w:r>
      <w:r w:rsidRPr="00DF6866">
        <w:rPr>
          <w:spacing w:val="1"/>
          <w:sz w:val="24"/>
        </w:rPr>
        <w:t xml:space="preserve"> </w:t>
      </w:r>
      <w:r w:rsidRPr="00DF6866">
        <w:rPr>
          <w:sz w:val="24"/>
        </w:rPr>
        <w:t>associated</w:t>
      </w:r>
      <w:r w:rsidRPr="00DF6866">
        <w:rPr>
          <w:spacing w:val="1"/>
          <w:sz w:val="24"/>
        </w:rPr>
        <w:t xml:space="preserve"> </w:t>
      </w:r>
      <w:r w:rsidRPr="00DF6866">
        <w:rPr>
          <w:sz w:val="24"/>
        </w:rPr>
        <w:t>with</w:t>
      </w:r>
      <w:r w:rsidRPr="00DF6866">
        <w:rPr>
          <w:spacing w:val="1"/>
          <w:sz w:val="24"/>
        </w:rPr>
        <w:t xml:space="preserve"> </w:t>
      </w:r>
      <w:r w:rsidRPr="00DF6866">
        <w:rPr>
          <w:sz w:val="24"/>
        </w:rPr>
        <w:t>the</w:t>
      </w:r>
      <w:r w:rsidRPr="00DF6866">
        <w:rPr>
          <w:spacing w:val="1"/>
          <w:sz w:val="24"/>
        </w:rPr>
        <w:t xml:space="preserve"> </w:t>
      </w:r>
      <w:r w:rsidRPr="00DF6866">
        <w:rPr>
          <w:sz w:val="24"/>
        </w:rPr>
        <w:t>preparation,</w:t>
      </w:r>
      <w:r w:rsidRPr="00DF6866">
        <w:rPr>
          <w:spacing w:val="1"/>
          <w:sz w:val="24"/>
        </w:rPr>
        <w:t xml:space="preserve"> </w:t>
      </w:r>
      <w:r w:rsidRPr="00DF6866">
        <w:rPr>
          <w:sz w:val="24"/>
        </w:rPr>
        <w:t>submission</w:t>
      </w:r>
      <w:r w:rsidRPr="00DF6866">
        <w:rPr>
          <w:spacing w:val="1"/>
          <w:sz w:val="24"/>
        </w:rPr>
        <w:t xml:space="preserve"> </w:t>
      </w:r>
      <w:r w:rsidRPr="00DF6866">
        <w:rPr>
          <w:sz w:val="24"/>
        </w:rPr>
        <w:t>of</w:t>
      </w:r>
      <w:r w:rsidRPr="00DF6866">
        <w:rPr>
          <w:spacing w:val="1"/>
          <w:sz w:val="24"/>
        </w:rPr>
        <w:t xml:space="preserve"> </w:t>
      </w:r>
      <w:r w:rsidRPr="00DF6866">
        <w:rPr>
          <w:sz w:val="24"/>
        </w:rPr>
        <w:t>bid,</w:t>
      </w:r>
      <w:r w:rsidRPr="00DF6866">
        <w:rPr>
          <w:spacing w:val="1"/>
          <w:sz w:val="24"/>
        </w:rPr>
        <w:t xml:space="preserve"> </w:t>
      </w:r>
      <w:r w:rsidRPr="00DF6866">
        <w:rPr>
          <w:sz w:val="24"/>
        </w:rPr>
        <w:t>participation in bidding process including cost of registration with the said e-procurement</w:t>
      </w:r>
      <w:r w:rsidRPr="00DF6866">
        <w:rPr>
          <w:spacing w:val="1"/>
          <w:sz w:val="24"/>
        </w:rPr>
        <w:t xml:space="preserve"> </w:t>
      </w:r>
      <w:r w:rsidRPr="00DF6866">
        <w:rPr>
          <w:sz w:val="24"/>
        </w:rPr>
        <w:t>portal, if any. PFCCL in no way will be responsible or liable for these costs regardless of the</w:t>
      </w:r>
      <w:r w:rsidRPr="00DF6866">
        <w:rPr>
          <w:spacing w:val="-52"/>
          <w:sz w:val="24"/>
        </w:rPr>
        <w:t xml:space="preserve"> </w:t>
      </w:r>
      <w:r w:rsidRPr="00DF6866">
        <w:rPr>
          <w:sz w:val="24"/>
        </w:rPr>
        <w:t>conduct or</w:t>
      </w:r>
      <w:r w:rsidRPr="00DF6866">
        <w:rPr>
          <w:spacing w:val="-1"/>
          <w:sz w:val="24"/>
        </w:rPr>
        <w:t xml:space="preserve"> </w:t>
      </w:r>
      <w:r w:rsidRPr="00DF6866">
        <w:rPr>
          <w:sz w:val="24"/>
        </w:rPr>
        <w:t>outcome</w:t>
      </w:r>
      <w:r w:rsidRPr="00DF6866">
        <w:rPr>
          <w:spacing w:val="-2"/>
          <w:sz w:val="24"/>
        </w:rPr>
        <w:t xml:space="preserve"> </w:t>
      </w:r>
      <w:r w:rsidRPr="00DF6866">
        <w:rPr>
          <w:sz w:val="24"/>
        </w:rPr>
        <w:t>of</w:t>
      </w:r>
      <w:r w:rsidRPr="00DF6866">
        <w:rPr>
          <w:spacing w:val="-1"/>
          <w:sz w:val="24"/>
        </w:rPr>
        <w:t xml:space="preserve"> </w:t>
      </w:r>
      <w:r w:rsidRPr="00DF6866">
        <w:rPr>
          <w:sz w:val="24"/>
        </w:rPr>
        <w:t>the</w:t>
      </w:r>
      <w:r w:rsidRPr="00DF6866">
        <w:rPr>
          <w:spacing w:val="-1"/>
          <w:sz w:val="24"/>
        </w:rPr>
        <w:t xml:space="preserve"> </w:t>
      </w:r>
      <w:r w:rsidRPr="00DF6866">
        <w:rPr>
          <w:sz w:val="24"/>
        </w:rPr>
        <w:t>bidding</w:t>
      </w:r>
      <w:r w:rsidRPr="00DF6866">
        <w:rPr>
          <w:spacing w:val="-2"/>
          <w:sz w:val="24"/>
        </w:rPr>
        <w:t xml:space="preserve"> </w:t>
      </w:r>
      <w:r w:rsidRPr="00DF6866">
        <w:rPr>
          <w:sz w:val="24"/>
        </w:rPr>
        <w:t>process.</w:t>
      </w:r>
    </w:p>
    <w:p w:rsidR="0022654B" w:rsidRPr="00DF6866" w:rsidRDefault="0022654B">
      <w:pPr>
        <w:pStyle w:val="BodyText"/>
        <w:spacing w:before="6"/>
        <w:rPr>
          <w:sz w:val="19"/>
        </w:rPr>
      </w:pPr>
    </w:p>
    <w:p w:rsidR="0022654B" w:rsidRPr="00DF6866" w:rsidRDefault="00AD1BEA" w:rsidP="0099702F">
      <w:pPr>
        <w:pStyle w:val="ListParagraph"/>
        <w:numPr>
          <w:ilvl w:val="0"/>
          <w:numId w:val="62"/>
        </w:numPr>
        <w:tabs>
          <w:tab w:val="left" w:pos="981"/>
        </w:tabs>
        <w:spacing w:line="276" w:lineRule="auto"/>
        <w:ind w:right="182"/>
        <w:rPr>
          <w:sz w:val="24"/>
        </w:rPr>
      </w:pPr>
      <w:r w:rsidRPr="00DF6866">
        <w:rPr>
          <w:sz w:val="24"/>
        </w:rPr>
        <w:t>Bidders are advised to start the registration process little bit early on the e-procurement</w:t>
      </w:r>
      <w:r w:rsidRPr="00DF6866">
        <w:rPr>
          <w:spacing w:val="1"/>
          <w:sz w:val="24"/>
        </w:rPr>
        <w:t xml:space="preserve"> </w:t>
      </w:r>
      <w:r w:rsidRPr="00DF6866">
        <w:rPr>
          <w:sz w:val="24"/>
        </w:rPr>
        <w:t>portal so as to avoid any delay in bid submission. Bidders may visit the said e-procurement</w:t>
      </w:r>
      <w:r w:rsidRPr="00DF6866">
        <w:rPr>
          <w:spacing w:val="-52"/>
          <w:sz w:val="24"/>
        </w:rPr>
        <w:t xml:space="preserve"> </w:t>
      </w:r>
      <w:r w:rsidRPr="00DF6866">
        <w:rPr>
          <w:sz w:val="24"/>
        </w:rPr>
        <w:t>portal</w:t>
      </w:r>
      <w:r w:rsidRPr="00DF6866">
        <w:rPr>
          <w:spacing w:val="-3"/>
          <w:sz w:val="24"/>
        </w:rPr>
        <w:t xml:space="preserve"> </w:t>
      </w:r>
      <w:r w:rsidRPr="00DF6866">
        <w:rPr>
          <w:sz w:val="24"/>
        </w:rPr>
        <w:t>for</w:t>
      </w:r>
      <w:r w:rsidRPr="00DF6866">
        <w:rPr>
          <w:spacing w:val="-1"/>
          <w:sz w:val="24"/>
        </w:rPr>
        <w:t xml:space="preserve"> </w:t>
      </w:r>
      <w:r w:rsidRPr="00DF6866">
        <w:rPr>
          <w:sz w:val="24"/>
        </w:rPr>
        <w:t>further</w:t>
      </w:r>
      <w:r w:rsidRPr="00DF6866">
        <w:rPr>
          <w:spacing w:val="1"/>
          <w:sz w:val="24"/>
        </w:rPr>
        <w:t xml:space="preserve"> </w:t>
      </w:r>
      <w:r w:rsidRPr="00DF6866">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8D3A3A">
        <w:rPr>
          <w:b/>
          <w:sz w:val="24"/>
        </w:rPr>
        <w:t>-118</w:t>
      </w:r>
      <w:r w:rsidRPr="00AA6575">
        <w:rPr>
          <w:b/>
          <w:sz w:val="24"/>
        </w:rPr>
        <w:t>/TC/RFP</w:t>
      </w:r>
      <w:r w:rsidRPr="00AA6575">
        <w:rPr>
          <w:b/>
          <w:sz w:val="24"/>
        </w:rPr>
        <w:tab/>
      </w:r>
      <w:r w:rsidR="00D87DFB">
        <w:rPr>
          <w:b/>
          <w:bCs/>
          <w:sz w:val="24"/>
          <w:szCs w:val="24"/>
        </w:rPr>
        <w:t>13</w:t>
      </w:r>
      <w:r w:rsidR="009F7378">
        <w:rPr>
          <w:b/>
          <w:bCs/>
          <w:sz w:val="24"/>
          <w:szCs w:val="24"/>
        </w:rPr>
        <w:t>/</w:t>
      </w:r>
      <w:r w:rsidR="00D87DFB">
        <w:rPr>
          <w:b/>
          <w:bCs/>
          <w:sz w:val="24"/>
          <w:szCs w:val="24"/>
        </w:rPr>
        <w:t>11</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747377">
        <w:t>Establishment of 5x500MVA, 400/220 kV S/s at Benachigere in Tumkur District and associated transmission lines</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4448A0" w:rsidP="006A7819">
      <w:pPr>
        <w:pStyle w:val="BodyText"/>
        <w:spacing w:before="4"/>
        <w:ind w:left="260"/>
        <w:jc w:val="both"/>
        <w:rPr>
          <w:sz w:val="23"/>
        </w:rPr>
      </w:pPr>
      <w:r w:rsidRPr="004448A0">
        <w:t>Karnataka Government</w:t>
      </w:r>
      <w:r w:rsidR="006362BD" w:rsidRPr="004448A0">
        <w:t xml:space="preserve"> vide </w:t>
      </w:r>
      <w:r w:rsidRPr="004448A0">
        <w:t>Government Order No. Energy 73 PPT 2024 Bengaluru, dtd. 18.10.2025 has accorded approval for</w:t>
      </w:r>
      <w:r w:rsidR="006362BD" w:rsidRPr="004448A0">
        <w:t xml:space="preserve"> </w:t>
      </w:r>
      <w:r w:rsidR="00197022" w:rsidRPr="00AA6575">
        <w:t>PFC Consulting Limited (PFCCL) as the Bid Process Coordinator (BPC) for selection of bidder as Transmission Service Provider (TSP) to establish Int</w:t>
      </w:r>
      <w:r>
        <w:t>ra</w:t>
      </w:r>
      <w:r w:rsidR="00197022" w:rsidRPr="00AA6575">
        <w:t xml:space="preserve">-State transmission system </w:t>
      </w:r>
      <w:r w:rsidR="00197022" w:rsidRPr="00AA6575">
        <w:rPr>
          <w:b/>
        </w:rPr>
        <w:t>“</w:t>
      </w:r>
      <w:r w:rsidR="00747377">
        <w:rPr>
          <w:b/>
        </w:rPr>
        <w:t>Establishment of 5x500MVA, 400/220 kV S/s at Benachigere in Tumkur District and associated transmission lines</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6362BD" w:rsidRPr="009E1AD4">
        <w:rPr>
          <w:b/>
        </w:rPr>
        <w:t>D</w:t>
      </w:r>
      <w:r w:rsidR="0008103D" w:rsidRPr="009E1AD4">
        <w:rPr>
          <w:b/>
        </w:rPr>
        <w:t>”</w:t>
      </w:r>
      <w:r w:rsidRPr="00AA6575">
        <w:rPr>
          <w:spacing w:val="1"/>
        </w:rPr>
        <w:t xml:space="preserve"> </w:t>
      </w:r>
      <w:r w:rsidRPr="00AA6575">
        <w:t>with PFCCL for survey and preparation of report for “</w:t>
      </w:r>
      <w:r w:rsidR="00747377">
        <w:rPr>
          <w:b/>
        </w:rPr>
        <w:t>Establishment of 5x500MVA, 400/220 kV S/s at Benachigere in Tumkur District and associated transmission lines</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6362BD" w:rsidRPr="009E1AD4">
        <w:rPr>
          <w:b/>
        </w:rPr>
        <w:t>D</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6F57BA" w:rsidRDefault="00AD1BEA" w:rsidP="0099702F">
      <w:pPr>
        <w:pStyle w:val="ListParagraph"/>
        <w:numPr>
          <w:ilvl w:val="1"/>
          <w:numId w:val="60"/>
        </w:numPr>
        <w:tabs>
          <w:tab w:val="left" w:pos="969"/>
        </w:tabs>
        <w:spacing w:before="166" w:line="276" w:lineRule="auto"/>
        <w:ind w:left="968" w:right="186" w:hanging="708"/>
        <w:rPr>
          <w:sz w:val="24"/>
        </w:rPr>
      </w:pPr>
      <w:r w:rsidRPr="006F57BA">
        <w:rPr>
          <w:sz w:val="24"/>
        </w:rPr>
        <w:t>Bid shall consist of two parts "Technical Proposal" and "Financial Proposal" and should be</w:t>
      </w:r>
      <w:r w:rsidRPr="006F57BA">
        <w:rPr>
          <w:spacing w:val="1"/>
          <w:sz w:val="24"/>
        </w:rPr>
        <w:t xml:space="preserve"> </w:t>
      </w:r>
      <w:r w:rsidRPr="006F57BA">
        <w:rPr>
          <w:spacing w:val="-1"/>
          <w:sz w:val="24"/>
        </w:rPr>
        <w:t>duly</w:t>
      </w:r>
      <w:r w:rsidRPr="006F57BA">
        <w:rPr>
          <w:spacing w:val="-12"/>
          <w:sz w:val="24"/>
        </w:rPr>
        <w:t xml:space="preserve"> </w:t>
      </w:r>
      <w:r w:rsidRPr="006F57BA">
        <w:rPr>
          <w:spacing w:val="-1"/>
          <w:sz w:val="24"/>
        </w:rPr>
        <w:t>submitted</w:t>
      </w:r>
      <w:r w:rsidRPr="006F57BA">
        <w:rPr>
          <w:spacing w:val="-12"/>
          <w:sz w:val="24"/>
        </w:rPr>
        <w:t xml:space="preserve"> </w:t>
      </w:r>
      <w:r w:rsidRPr="006F57BA">
        <w:rPr>
          <w:spacing w:val="-1"/>
          <w:sz w:val="24"/>
        </w:rPr>
        <w:t>online</w:t>
      </w:r>
      <w:r w:rsidRPr="006F57BA">
        <w:rPr>
          <w:spacing w:val="-11"/>
          <w:sz w:val="24"/>
        </w:rPr>
        <w:t xml:space="preserve"> </w:t>
      </w:r>
      <w:r w:rsidRPr="006F57BA">
        <w:rPr>
          <w:spacing w:val="-1"/>
          <w:sz w:val="24"/>
        </w:rPr>
        <w:t>at</w:t>
      </w:r>
      <w:r w:rsidRPr="006F57BA">
        <w:rPr>
          <w:spacing w:val="-13"/>
          <w:sz w:val="24"/>
        </w:rPr>
        <w:t xml:space="preserve"> </w:t>
      </w:r>
      <w:r w:rsidRPr="006F57BA">
        <w:rPr>
          <w:spacing w:val="-1"/>
          <w:sz w:val="24"/>
        </w:rPr>
        <w:t>e-Procurement</w:t>
      </w:r>
      <w:r w:rsidRPr="006F57BA">
        <w:rPr>
          <w:spacing w:val="-12"/>
          <w:sz w:val="24"/>
        </w:rPr>
        <w:t xml:space="preserve"> </w:t>
      </w:r>
      <w:r w:rsidRPr="006F57BA">
        <w:rPr>
          <w:spacing w:val="-1"/>
          <w:sz w:val="24"/>
        </w:rPr>
        <w:t>Portal</w:t>
      </w:r>
      <w:r w:rsidRPr="006F57BA">
        <w:rPr>
          <w:spacing w:val="-11"/>
          <w:sz w:val="24"/>
        </w:rPr>
        <w:t xml:space="preserve"> </w:t>
      </w:r>
      <w:r w:rsidRPr="006F57BA">
        <w:rPr>
          <w:sz w:val="24"/>
        </w:rPr>
        <w:t>https://gem.gov.in/</w:t>
      </w:r>
      <w:r w:rsidRPr="006F57BA">
        <w:rPr>
          <w:spacing w:val="-11"/>
          <w:sz w:val="24"/>
        </w:rPr>
        <w:t xml:space="preserve"> </w:t>
      </w:r>
      <w:r w:rsidRPr="006F57BA">
        <w:rPr>
          <w:sz w:val="24"/>
        </w:rPr>
        <w:t>online</w:t>
      </w:r>
      <w:r w:rsidRPr="006F57BA">
        <w:rPr>
          <w:spacing w:val="-11"/>
          <w:sz w:val="24"/>
        </w:rPr>
        <w:t xml:space="preserve"> </w:t>
      </w:r>
      <w:r w:rsidRPr="006F57BA">
        <w:rPr>
          <w:sz w:val="24"/>
        </w:rPr>
        <w:t>from</w:t>
      </w:r>
      <w:r w:rsidRPr="006F57BA">
        <w:rPr>
          <w:spacing w:val="-10"/>
          <w:sz w:val="24"/>
        </w:rPr>
        <w:t xml:space="preserve"> </w:t>
      </w:r>
      <w:r w:rsidRPr="006F57BA">
        <w:rPr>
          <w:sz w:val="24"/>
        </w:rPr>
        <w:t>on</w:t>
      </w:r>
      <w:r w:rsidRPr="006F57BA">
        <w:rPr>
          <w:spacing w:val="-12"/>
          <w:sz w:val="24"/>
        </w:rPr>
        <w:t xml:space="preserve"> </w:t>
      </w:r>
      <w:r w:rsidRPr="006F57BA">
        <w:rPr>
          <w:sz w:val="24"/>
        </w:rPr>
        <w:t>or</w:t>
      </w:r>
      <w:r w:rsidRPr="006F57BA">
        <w:rPr>
          <w:spacing w:val="-11"/>
          <w:sz w:val="24"/>
        </w:rPr>
        <w:t xml:space="preserve"> </w:t>
      </w:r>
      <w:r w:rsidRPr="006F57BA">
        <w:rPr>
          <w:sz w:val="24"/>
        </w:rPr>
        <w:t>before</w:t>
      </w:r>
      <w:r w:rsidRPr="006F57BA">
        <w:rPr>
          <w:spacing w:val="-52"/>
          <w:sz w:val="24"/>
        </w:rPr>
        <w:t xml:space="preserve"> </w:t>
      </w:r>
      <w:r w:rsidR="00D87DFB">
        <w:rPr>
          <w:sz w:val="24"/>
        </w:rPr>
        <w:t>15</w:t>
      </w:r>
      <w:r w:rsidR="00604F40" w:rsidRPr="006F57BA">
        <w:rPr>
          <w:sz w:val="24"/>
        </w:rPr>
        <w:t>:00</w:t>
      </w:r>
      <w:r w:rsidRPr="006F57BA">
        <w:rPr>
          <w:spacing w:val="-2"/>
          <w:sz w:val="24"/>
        </w:rPr>
        <w:t xml:space="preserve"> </w:t>
      </w:r>
      <w:r w:rsidRPr="006F57BA">
        <w:rPr>
          <w:sz w:val="24"/>
        </w:rPr>
        <w:t>hrs.</w:t>
      </w:r>
      <w:r w:rsidRPr="006F57BA">
        <w:rPr>
          <w:spacing w:val="-3"/>
          <w:sz w:val="24"/>
        </w:rPr>
        <w:t xml:space="preserve"> </w:t>
      </w:r>
      <w:r w:rsidRPr="006F57BA">
        <w:rPr>
          <w:sz w:val="24"/>
        </w:rPr>
        <w:t>(IST)</w:t>
      </w:r>
      <w:r w:rsidRPr="006F57BA">
        <w:rPr>
          <w:spacing w:val="-1"/>
          <w:sz w:val="24"/>
        </w:rPr>
        <w:t xml:space="preserve"> </w:t>
      </w:r>
      <w:r w:rsidR="009F7378" w:rsidRPr="006F57BA">
        <w:rPr>
          <w:sz w:val="24"/>
        </w:rPr>
        <w:t xml:space="preserve">on </w:t>
      </w:r>
      <w:r w:rsidR="00D87DFB">
        <w:rPr>
          <w:sz w:val="24"/>
        </w:rPr>
        <w:t>20</w:t>
      </w:r>
      <w:r w:rsidR="009F7378" w:rsidRPr="006F57BA">
        <w:rPr>
          <w:sz w:val="24"/>
        </w:rPr>
        <w:t>/</w:t>
      </w:r>
      <w:r w:rsidR="00D87DFB">
        <w:rPr>
          <w:sz w:val="24"/>
        </w:rPr>
        <w:t>11</w:t>
      </w:r>
      <w:r w:rsidR="003960A3" w:rsidRPr="006F57BA">
        <w:rPr>
          <w:sz w:val="24"/>
        </w:rPr>
        <w:t>/2025</w:t>
      </w:r>
      <w:r w:rsidRPr="006F57BA">
        <w:rPr>
          <w:sz w:val="24"/>
        </w:rPr>
        <w:t>.</w:t>
      </w:r>
      <w:r w:rsidRPr="006F57BA">
        <w:rPr>
          <w:spacing w:val="5"/>
          <w:sz w:val="24"/>
        </w:rPr>
        <w:t xml:space="preserve"> </w:t>
      </w:r>
      <w:r w:rsidRPr="006F57BA">
        <w:rPr>
          <w:sz w:val="24"/>
        </w:rPr>
        <w:t>The</w:t>
      </w:r>
      <w:r w:rsidRPr="006F57BA">
        <w:rPr>
          <w:spacing w:val="-1"/>
          <w:sz w:val="24"/>
        </w:rPr>
        <w:t xml:space="preserve"> </w:t>
      </w:r>
      <w:r w:rsidRPr="006F57BA">
        <w:rPr>
          <w:sz w:val="24"/>
        </w:rPr>
        <w:t>Bid</w:t>
      </w:r>
      <w:r w:rsidRPr="006F57BA">
        <w:rPr>
          <w:spacing w:val="1"/>
          <w:sz w:val="24"/>
        </w:rPr>
        <w:t xml:space="preserve"> </w:t>
      </w:r>
      <w:r w:rsidRPr="006F57BA">
        <w:rPr>
          <w:sz w:val="24"/>
        </w:rPr>
        <w:t>would</w:t>
      </w:r>
      <w:r w:rsidRPr="006F57BA">
        <w:rPr>
          <w:spacing w:val="1"/>
          <w:sz w:val="24"/>
        </w:rPr>
        <w:t xml:space="preserve"> </w:t>
      </w:r>
      <w:r w:rsidRPr="006F57BA">
        <w:rPr>
          <w:sz w:val="24"/>
        </w:rPr>
        <w:t>consist</w:t>
      </w:r>
      <w:r w:rsidRPr="006F57BA">
        <w:rPr>
          <w:spacing w:val="1"/>
          <w:sz w:val="24"/>
        </w:rPr>
        <w:t xml:space="preserve"> </w:t>
      </w:r>
      <w:r w:rsidRPr="006F57BA">
        <w:rPr>
          <w:sz w:val="24"/>
        </w:rPr>
        <w:t>of</w:t>
      </w:r>
    </w:p>
    <w:p w:rsidR="0022654B" w:rsidRPr="006F57BA" w:rsidRDefault="00AD1BEA" w:rsidP="0099702F">
      <w:pPr>
        <w:pStyle w:val="ListParagraph"/>
        <w:numPr>
          <w:ilvl w:val="2"/>
          <w:numId w:val="60"/>
        </w:numPr>
        <w:tabs>
          <w:tab w:val="left" w:pos="1394"/>
        </w:tabs>
        <w:spacing w:before="120"/>
        <w:ind w:hanging="400"/>
        <w:rPr>
          <w:sz w:val="24"/>
        </w:rPr>
      </w:pPr>
      <w:r w:rsidRPr="006F57BA">
        <w:rPr>
          <w:sz w:val="24"/>
        </w:rPr>
        <w:t>Technical</w:t>
      </w:r>
      <w:r w:rsidRPr="006F57BA">
        <w:rPr>
          <w:spacing w:val="-4"/>
          <w:sz w:val="24"/>
        </w:rPr>
        <w:t xml:space="preserve"> </w:t>
      </w:r>
      <w:r w:rsidRPr="006F57BA">
        <w:rPr>
          <w:sz w:val="24"/>
        </w:rPr>
        <w:t>Proposal:</w:t>
      </w:r>
    </w:p>
    <w:p w:rsidR="0022654B" w:rsidRPr="006F57BA" w:rsidRDefault="00AD1BEA" w:rsidP="0099702F">
      <w:pPr>
        <w:pStyle w:val="ListParagraph"/>
        <w:numPr>
          <w:ilvl w:val="3"/>
          <w:numId w:val="60"/>
        </w:numPr>
        <w:tabs>
          <w:tab w:val="left" w:pos="2061"/>
        </w:tabs>
        <w:spacing w:before="163"/>
        <w:rPr>
          <w:sz w:val="24"/>
        </w:rPr>
      </w:pPr>
      <w:r w:rsidRPr="006F57BA">
        <w:rPr>
          <w:sz w:val="24"/>
        </w:rPr>
        <w:t>Covering</w:t>
      </w:r>
      <w:r w:rsidRPr="006F57BA">
        <w:rPr>
          <w:spacing w:val="-2"/>
          <w:sz w:val="24"/>
        </w:rPr>
        <w:t xml:space="preserve"> </w:t>
      </w:r>
      <w:r w:rsidRPr="006F57BA">
        <w:rPr>
          <w:sz w:val="24"/>
        </w:rPr>
        <w:t>letter</w:t>
      </w:r>
    </w:p>
    <w:p w:rsidR="00D94B5A" w:rsidRPr="006F57BA" w:rsidRDefault="00AD1BEA" w:rsidP="0099702F">
      <w:pPr>
        <w:pStyle w:val="ListParagraph"/>
        <w:numPr>
          <w:ilvl w:val="3"/>
          <w:numId w:val="60"/>
        </w:numPr>
        <w:tabs>
          <w:tab w:val="left" w:pos="2061"/>
        </w:tabs>
        <w:spacing w:before="165"/>
        <w:rPr>
          <w:sz w:val="24"/>
        </w:rPr>
      </w:pPr>
      <w:r w:rsidRPr="006F57BA">
        <w:rPr>
          <w:sz w:val="24"/>
        </w:rPr>
        <w:t>Authorization</w:t>
      </w:r>
      <w:r w:rsidRPr="006F57BA">
        <w:rPr>
          <w:spacing w:val="-4"/>
          <w:sz w:val="24"/>
        </w:rPr>
        <w:t xml:space="preserve"> </w:t>
      </w:r>
      <w:r w:rsidRPr="006F57BA">
        <w:rPr>
          <w:sz w:val="24"/>
        </w:rPr>
        <w:t>Letter</w:t>
      </w:r>
    </w:p>
    <w:p w:rsidR="004A21B0" w:rsidRPr="006F57BA" w:rsidRDefault="00AD1BEA" w:rsidP="0099702F">
      <w:pPr>
        <w:pStyle w:val="ListParagraph"/>
        <w:numPr>
          <w:ilvl w:val="3"/>
          <w:numId w:val="60"/>
        </w:numPr>
        <w:tabs>
          <w:tab w:val="left" w:pos="2061"/>
        </w:tabs>
        <w:spacing w:before="163" w:line="276" w:lineRule="auto"/>
        <w:ind w:right="187"/>
        <w:rPr>
          <w:sz w:val="24"/>
        </w:rPr>
      </w:pPr>
      <w:r w:rsidRPr="006F57BA">
        <w:rPr>
          <w:sz w:val="24"/>
        </w:rPr>
        <w:t>Technical</w:t>
      </w:r>
      <w:r w:rsidRPr="006F57BA">
        <w:rPr>
          <w:spacing w:val="-7"/>
          <w:sz w:val="24"/>
        </w:rPr>
        <w:t xml:space="preserve"> </w:t>
      </w:r>
      <w:r w:rsidRPr="006F57BA">
        <w:rPr>
          <w:sz w:val="24"/>
        </w:rPr>
        <w:t>Empanelment</w:t>
      </w:r>
      <w:r w:rsidRPr="006F57BA">
        <w:rPr>
          <w:spacing w:val="-8"/>
          <w:sz w:val="24"/>
        </w:rPr>
        <w:t xml:space="preserve"> </w:t>
      </w:r>
      <w:r w:rsidRPr="006F57BA">
        <w:rPr>
          <w:sz w:val="24"/>
        </w:rPr>
        <w:t>Letter</w:t>
      </w:r>
      <w:r w:rsidRPr="006F57BA">
        <w:rPr>
          <w:spacing w:val="-4"/>
          <w:sz w:val="24"/>
        </w:rPr>
        <w:t xml:space="preserve"> </w:t>
      </w:r>
      <w:r w:rsidRPr="006F57BA">
        <w:rPr>
          <w:sz w:val="24"/>
        </w:rPr>
        <w:t>issued</w:t>
      </w:r>
      <w:r w:rsidRPr="006F57BA">
        <w:rPr>
          <w:spacing w:val="-7"/>
          <w:sz w:val="24"/>
        </w:rPr>
        <w:t xml:space="preserve"> </w:t>
      </w:r>
      <w:r w:rsidRPr="006F57BA">
        <w:rPr>
          <w:sz w:val="24"/>
        </w:rPr>
        <w:t>by</w:t>
      </w:r>
      <w:r w:rsidRPr="006F57BA">
        <w:rPr>
          <w:spacing w:val="-7"/>
          <w:sz w:val="24"/>
        </w:rPr>
        <w:t xml:space="preserve"> </w:t>
      </w:r>
      <w:r w:rsidRPr="006F57BA">
        <w:rPr>
          <w:sz w:val="24"/>
        </w:rPr>
        <w:t>PFCCL</w:t>
      </w:r>
      <w:r w:rsidRPr="006F57BA">
        <w:rPr>
          <w:spacing w:val="-4"/>
          <w:sz w:val="24"/>
        </w:rPr>
        <w:t xml:space="preserve"> </w:t>
      </w:r>
      <w:r w:rsidRPr="006F57BA">
        <w:rPr>
          <w:sz w:val="24"/>
        </w:rPr>
        <w:t>indicating</w:t>
      </w:r>
      <w:r w:rsidRPr="006F57BA">
        <w:rPr>
          <w:spacing w:val="-9"/>
          <w:sz w:val="24"/>
        </w:rPr>
        <w:t xml:space="preserve"> </w:t>
      </w:r>
      <w:r w:rsidRPr="006F57BA">
        <w:rPr>
          <w:sz w:val="24"/>
        </w:rPr>
        <w:t>that</w:t>
      </w:r>
      <w:r w:rsidRPr="006F57BA">
        <w:rPr>
          <w:spacing w:val="-6"/>
          <w:sz w:val="24"/>
        </w:rPr>
        <w:t xml:space="preserve"> </w:t>
      </w:r>
      <w:r w:rsidRPr="006F57BA">
        <w:rPr>
          <w:sz w:val="24"/>
        </w:rPr>
        <w:t>the</w:t>
      </w:r>
      <w:r w:rsidRPr="006F57BA">
        <w:rPr>
          <w:spacing w:val="-6"/>
          <w:sz w:val="24"/>
        </w:rPr>
        <w:t xml:space="preserve"> </w:t>
      </w:r>
      <w:r w:rsidRPr="006F57BA">
        <w:rPr>
          <w:sz w:val="24"/>
        </w:rPr>
        <w:t>firm</w:t>
      </w:r>
      <w:r w:rsidRPr="006F57BA">
        <w:rPr>
          <w:spacing w:val="-8"/>
          <w:sz w:val="24"/>
        </w:rPr>
        <w:t xml:space="preserve"> </w:t>
      </w:r>
      <w:r w:rsidRPr="006F57BA">
        <w:rPr>
          <w:sz w:val="24"/>
        </w:rPr>
        <w:t>has</w:t>
      </w:r>
      <w:r w:rsidRPr="006F57BA">
        <w:rPr>
          <w:spacing w:val="-4"/>
          <w:sz w:val="24"/>
        </w:rPr>
        <w:t xml:space="preserve"> </w:t>
      </w:r>
      <w:r w:rsidRPr="006F57BA">
        <w:rPr>
          <w:sz w:val="24"/>
        </w:rPr>
        <w:t>been</w:t>
      </w:r>
      <w:r w:rsidRPr="006F57BA">
        <w:rPr>
          <w:spacing w:val="-52"/>
          <w:sz w:val="24"/>
        </w:rPr>
        <w:t xml:space="preserve"> </w:t>
      </w:r>
      <w:r w:rsidRPr="006F57BA">
        <w:rPr>
          <w:sz w:val="24"/>
        </w:rPr>
        <w:t>empanelled</w:t>
      </w:r>
      <w:r w:rsidRPr="006F57BA">
        <w:rPr>
          <w:spacing w:val="-2"/>
          <w:sz w:val="24"/>
        </w:rPr>
        <w:t xml:space="preserve"> </w:t>
      </w:r>
      <w:r w:rsidRPr="006F57BA">
        <w:rPr>
          <w:sz w:val="24"/>
        </w:rPr>
        <w:t>under</w:t>
      </w:r>
      <w:r w:rsidRPr="006F57BA">
        <w:rPr>
          <w:spacing w:val="1"/>
          <w:sz w:val="24"/>
        </w:rPr>
        <w:t xml:space="preserve"> </w:t>
      </w:r>
      <w:r w:rsidRPr="006F57BA">
        <w:rPr>
          <w:sz w:val="24"/>
        </w:rPr>
        <w:t>the</w:t>
      </w:r>
      <w:r w:rsidRPr="006F57BA">
        <w:rPr>
          <w:spacing w:val="-2"/>
          <w:sz w:val="24"/>
        </w:rPr>
        <w:t xml:space="preserve"> </w:t>
      </w:r>
      <w:r w:rsidR="001625CD" w:rsidRPr="006F57BA">
        <w:rPr>
          <w:sz w:val="24"/>
        </w:rPr>
        <w:t>C</w:t>
      </w:r>
      <w:r w:rsidR="00BD5749" w:rsidRPr="006F57BA">
        <w:rPr>
          <w:sz w:val="24"/>
        </w:rPr>
        <w:t>ategory “</w:t>
      </w:r>
      <w:r w:rsidR="006362BD" w:rsidRPr="006F57BA">
        <w:rPr>
          <w:sz w:val="24"/>
        </w:rPr>
        <w:t>D</w:t>
      </w:r>
      <w:r w:rsidRPr="006F57BA">
        <w:rPr>
          <w:sz w:val="24"/>
        </w:rPr>
        <w:t>”.</w:t>
      </w:r>
    </w:p>
    <w:p w:rsidR="00EF19EA" w:rsidRPr="006F57BA" w:rsidRDefault="00EF19EA" w:rsidP="0099702F">
      <w:pPr>
        <w:pStyle w:val="ListParagraph"/>
        <w:numPr>
          <w:ilvl w:val="3"/>
          <w:numId w:val="60"/>
        </w:numPr>
        <w:tabs>
          <w:tab w:val="left" w:pos="2061"/>
        </w:tabs>
        <w:spacing w:before="163" w:line="276" w:lineRule="auto"/>
        <w:ind w:right="187"/>
        <w:rPr>
          <w:sz w:val="24"/>
          <w:szCs w:val="24"/>
        </w:rPr>
      </w:pPr>
      <w:r w:rsidRPr="006F57BA">
        <w:rPr>
          <w:sz w:val="24"/>
          <w:szCs w:val="24"/>
        </w:rPr>
        <w:t xml:space="preserve">The Bidder shall submit the </w:t>
      </w:r>
      <w:r w:rsidR="00537F28" w:rsidRPr="006F57BA">
        <w:rPr>
          <w:sz w:val="24"/>
          <w:szCs w:val="24"/>
        </w:rPr>
        <w:t xml:space="preserve">Earnest Money Deposit (EMD) of </w:t>
      </w:r>
      <w:r w:rsidR="006362BD" w:rsidRPr="006F57BA">
        <w:rPr>
          <w:rFonts w:asciiTheme="minorHAnsi" w:hAnsiTheme="minorHAnsi" w:cstheme="minorHAnsi"/>
          <w:b/>
          <w:sz w:val="24"/>
          <w:szCs w:val="24"/>
        </w:rPr>
        <w:t xml:space="preserve">Rs. </w:t>
      </w:r>
      <w:r w:rsidR="00202C06" w:rsidRPr="006F57BA">
        <w:rPr>
          <w:rFonts w:asciiTheme="minorHAnsi" w:hAnsiTheme="minorHAnsi" w:cstheme="minorHAnsi"/>
          <w:b/>
          <w:sz w:val="24"/>
          <w:szCs w:val="24"/>
        </w:rPr>
        <w:t>51,050/-</w:t>
      </w:r>
      <w:r w:rsidR="00202C06" w:rsidRPr="006F57BA">
        <w:rPr>
          <w:rFonts w:asciiTheme="minorHAnsi" w:hAnsiTheme="minorHAnsi" w:cstheme="minorHAnsi"/>
          <w:sz w:val="24"/>
          <w:szCs w:val="24"/>
        </w:rPr>
        <w:t xml:space="preserve"> </w:t>
      </w:r>
      <w:r w:rsidR="00202C06" w:rsidRPr="006F57BA">
        <w:rPr>
          <w:rFonts w:asciiTheme="minorHAnsi" w:hAnsiTheme="minorHAnsi" w:cstheme="minorHAnsi"/>
          <w:b/>
          <w:sz w:val="24"/>
          <w:szCs w:val="24"/>
        </w:rPr>
        <w:t>(Fifty One Thousand and Fifty Only)</w:t>
      </w:r>
      <w:r w:rsidR="00202C06" w:rsidRPr="006F57BA">
        <w:rPr>
          <w:sz w:val="24"/>
          <w:szCs w:val="24"/>
        </w:rPr>
        <w:t xml:space="preserve"> </w:t>
      </w:r>
      <w:r w:rsidR="00537F28" w:rsidRPr="006F57BA">
        <w:rPr>
          <w:sz w:val="24"/>
          <w:szCs w:val="24"/>
        </w:rPr>
        <w:t xml:space="preserve">(5% of ETV) or </w:t>
      </w:r>
      <w:r w:rsidR="00BD13D9" w:rsidRPr="006F57BA">
        <w:rPr>
          <w:sz w:val="24"/>
          <w:szCs w:val="24"/>
        </w:rPr>
        <w:t>MSEs</w:t>
      </w:r>
      <w:r w:rsidR="00537F28" w:rsidRPr="006F57BA">
        <w:rPr>
          <w:sz w:val="24"/>
          <w:szCs w:val="24"/>
        </w:rPr>
        <w:t xml:space="preserve"> Certificate (ref. </w:t>
      </w:r>
      <w:r w:rsidR="006A0A87" w:rsidRPr="006F57BA">
        <w:rPr>
          <w:sz w:val="24"/>
          <w:szCs w:val="24"/>
        </w:rPr>
        <w:t xml:space="preserve">OM No. </w:t>
      </w:r>
      <w:r w:rsidR="00537F28" w:rsidRPr="006F57BA">
        <w:rPr>
          <w:sz w:val="24"/>
          <w:szCs w:val="24"/>
        </w:rPr>
        <w:t>F.20/2/2014-PPD(Pt.)</w:t>
      </w:r>
      <w:r w:rsidR="00A47711" w:rsidRPr="006F57BA">
        <w:rPr>
          <w:sz w:val="24"/>
          <w:szCs w:val="24"/>
        </w:rPr>
        <w:t xml:space="preserve"> dtd. 25.07.</w:t>
      </w:r>
      <w:r w:rsidR="006A0A87" w:rsidRPr="006F57BA">
        <w:rPr>
          <w:sz w:val="24"/>
          <w:szCs w:val="24"/>
        </w:rPr>
        <w:t xml:space="preserve">2017 </w:t>
      </w:r>
      <w:r w:rsidR="00C540BE" w:rsidRPr="006F57BA">
        <w:rPr>
          <w:sz w:val="24"/>
          <w:szCs w:val="24"/>
        </w:rPr>
        <w:t>issued</w:t>
      </w:r>
      <w:r w:rsidR="006A0A87" w:rsidRPr="006F57BA">
        <w:rPr>
          <w:sz w:val="24"/>
          <w:szCs w:val="24"/>
        </w:rPr>
        <w:t xml:space="preserve"> by Procurement Division, </w:t>
      </w:r>
      <w:r w:rsidR="00537F28" w:rsidRPr="006F57BA">
        <w:rPr>
          <w:sz w:val="24"/>
          <w:szCs w:val="24"/>
        </w:rPr>
        <w:t>MoF)</w:t>
      </w:r>
    </w:p>
    <w:p w:rsidR="0022654B" w:rsidRPr="006F57BA" w:rsidRDefault="00AD1BEA" w:rsidP="0099702F">
      <w:pPr>
        <w:pStyle w:val="ListParagraph"/>
        <w:numPr>
          <w:ilvl w:val="2"/>
          <w:numId w:val="60"/>
        </w:numPr>
        <w:tabs>
          <w:tab w:val="left" w:pos="1394"/>
        </w:tabs>
        <w:spacing w:before="121"/>
        <w:ind w:hanging="455"/>
        <w:rPr>
          <w:sz w:val="24"/>
        </w:rPr>
      </w:pPr>
      <w:r w:rsidRPr="006F57BA">
        <w:rPr>
          <w:sz w:val="24"/>
        </w:rPr>
        <w:t>Financial</w:t>
      </w:r>
      <w:r w:rsidRPr="006F57BA">
        <w:rPr>
          <w:spacing w:val="-3"/>
          <w:sz w:val="24"/>
        </w:rPr>
        <w:t xml:space="preserve"> </w:t>
      </w:r>
      <w:r w:rsidRPr="006F57BA">
        <w:rPr>
          <w:sz w:val="24"/>
        </w:rPr>
        <w:t>Proposal:</w:t>
      </w:r>
      <w:r w:rsidRPr="006F57BA">
        <w:rPr>
          <w:spacing w:val="-3"/>
          <w:sz w:val="24"/>
        </w:rPr>
        <w:t xml:space="preserve"> </w:t>
      </w:r>
      <w:r w:rsidRPr="006F57BA">
        <w:rPr>
          <w:sz w:val="24"/>
        </w:rPr>
        <w:t>to</w:t>
      </w:r>
      <w:r w:rsidRPr="006F57BA">
        <w:rPr>
          <w:spacing w:val="-4"/>
          <w:sz w:val="24"/>
        </w:rPr>
        <w:t xml:space="preserve"> </w:t>
      </w:r>
      <w:r w:rsidRPr="006F57BA">
        <w:rPr>
          <w:sz w:val="24"/>
        </w:rPr>
        <w:t>be</w:t>
      </w:r>
      <w:r w:rsidRPr="006F57BA">
        <w:rPr>
          <w:spacing w:val="-5"/>
          <w:sz w:val="24"/>
        </w:rPr>
        <w:t xml:space="preserve"> </w:t>
      </w:r>
      <w:r w:rsidRPr="006F57BA">
        <w:rPr>
          <w:sz w:val="24"/>
        </w:rPr>
        <w:t>submitted</w:t>
      </w:r>
      <w:r w:rsidRPr="006F57BA">
        <w:rPr>
          <w:spacing w:val="-1"/>
          <w:sz w:val="24"/>
        </w:rPr>
        <w:t xml:space="preserve"> </w:t>
      </w:r>
      <w:r w:rsidRPr="006F57BA">
        <w:rPr>
          <w:sz w:val="24"/>
        </w:rPr>
        <w:t>only</w:t>
      </w:r>
      <w:r w:rsidRPr="006F57BA">
        <w:rPr>
          <w:spacing w:val="-2"/>
          <w:sz w:val="24"/>
        </w:rPr>
        <w:t xml:space="preserve"> </w:t>
      </w:r>
      <w:r w:rsidRPr="006F57BA">
        <w:rPr>
          <w:sz w:val="24"/>
        </w:rPr>
        <w:t>in</w:t>
      </w:r>
      <w:r w:rsidRPr="006F57BA">
        <w:rPr>
          <w:spacing w:val="-2"/>
          <w:sz w:val="24"/>
        </w:rPr>
        <w:t xml:space="preserve"> </w:t>
      </w:r>
      <w:r w:rsidRPr="006F57BA">
        <w:rPr>
          <w:sz w:val="24"/>
        </w:rPr>
        <w:t>the</w:t>
      </w:r>
      <w:r w:rsidRPr="006F57BA">
        <w:rPr>
          <w:spacing w:val="-3"/>
          <w:sz w:val="24"/>
        </w:rPr>
        <w:t xml:space="preserve"> </w:t>
      </w:r>
      <w:r w:rsidRPr="006F57BA">
        <w:rPr>
          <w:sz w:val="24"/>
        </w:rPr>
        <w:t>relevant</w:t>
      </w:r>
      <w:r w:rsidRPr="006F57BA">
        <w:rPr>
          <w:spacing w:val="-3"/>
          <w:sz w:val="24"/>
        </w:rPr>
        <w:t xml:space="preserve"> </w:t>
      </w:r>
      <w:r w:rsidRPr="006F57BA">
        <w:rPr>
          <w:sz w:val="24"/>
        </w:rPr>
        <w:t>cell of</w:t>
      </w:r>
      <w:r w:rsidRPr="006F57BA">
        <w:rPr>
          <w:spacing w:val="-1"/>
          <w:sz w:val="24"/>
        </w:rPr>
        <w:t xml:space="preserve"> </w:t>
      </w:r>
      <w:r w:rsidRPr="006F57BA">
        <w:rPr>
          <w:sz w:val="24"/>
        </w:rPr>
        <w:t>GeM</w:t>
      </w:r>
      <w:r w:rsidRPr="006F57BA">
        <w:rPr>
          <w:spacing w:val="-3"/>
          <w:sz w:val="24"/>
        </w:rPr>
        <w:t xml:space="preserve"> </w:t>
      </w:r>
      <w:r w:rsidRPr="006F57BA">
        <w:rPr>
          <w:sz w:val="24"/>
        </w:rPr>
        <w:t>portal</w:t>
      </w:r>
    </w:p>
    <w:p w:rsidR="0022654B" w:rsidRPr="006F57BA" w:rsidRDefault="00AD1BEA" w:rsidP="0099702F">
      <w:pPr>
        <w:pStyle w:val="ListParagraph"/>
        <w:numPr>
          <w:ilvl w:val="1"/>
          <w:numId w:val="60"/>
        </w:numPr>
        <w:tabs>
          <w:tab w:val="left" w:pos="969"/>
        </w:tabs>
        <w:spacing w:before="163" w:line="276" w:lineRule="auto"/>
        <w:ind w:left="968" w:right="182" w:hanging="708"/>
        <w:rPr>
          <w:b/>
          <w:sz w:val="24"/>
        </w:rPr>
      </w:pPr>
      <w:r w:rsidRPr="006F57BA">
        <w:rPr>
          <w:sz w:val="24"/>
        </w:rPr>
        <w:t>The</w:t>
      </w:r>
      <w:r w:rsidRPr="006F57BA">
        <w:rPr>
          <w:spacing w:val="-9"/>
          <w:sz w:val="24"/>
        </w:rPr>
        <w:t xml:space="preserve"> </w:t>
      </w:r>
      <w:r w:rsidRPr="006F57BA">
        <w:rPr>
          <w:sz w:val="24"/>
        </w:rPr>
        <w:t>scanned</w:t>
      </w:r>
      <w:r w:rsidRPr="006F57BA">
        <w:rPr>
          <w:spacing w:val="-6"/>
          <w:sz w:val="24"/>
        </w:rPr>
        <w:t xml:space="preserve"> </w:t>
      </w:r>
      <w:r w:rsidRPr="006F57BA">
        <w:rPr>
          <w:sz w:val="24"/>
        </w:rPr>
        <w:t>copy</w:t>
      </w:r>
      <w:r w:rsidRPr="006F57BA">
        <w:rPr>
          <w:spacing w:val="-9"/>
          <w:sz w:val="24"/>
        </w:rPr>
        <w:t xml:space="preserve"> </w:t>
      </w:r>
      <w:r w:rsidRPr="006F57BA">
        <w:rPr>
          <w:sz w:val="24"/>
        </w:rPr>
        <w:t>of</w:t>
      </w:r>
      <w:r w:rsidRPr="006F57BA">
        <w:rPr>
          <w:spacing w:val="-8"/>
          <w:sz w:val="24"/>
        </w:rPr>
        <w:t xml:space="preserve"> </w:t>
      </w:r>
      <w:r w:rsidRPr="006F57BA">
        <w:rPr>
          <w:sz w:val="24"/>
        </w:rPr>
        <w:t>the</w:t>
      </w:r>
      <w:r w:rsidRPr="006F57BA">
        <w:rPr>
          <w:spacing w:val="-10"/>
          <w:sz w:val="24"/>
        </w:rPr>
        <w:t xml:space="preserve"> </w:t>
      </w:r>
      <w:r w:rsidRPr="006F57BA">
        <w:rPr>
          <w:sz w:val="24"/>
        </w:rPr>
        <w:t>documents</w:t>
      </w:r>
      <w:r w:rsidRPr="006F57BA">
        <w:rPr>
          <w:spacing w:val="-10"/>
          <w:sz w:val="24"/>
        </w:rPr>
        <w:t xml:space="preserve"> </w:t>
      </w:r>
      <w:r w:rsidRPr="006F57BA">
        <w:rPr>
          <w:sz w:val="24"/>
        </w:rPr>
        <w:t>of</w:t>
      </w:r>
      <w:r w:rsidRPr="006F57BA">
        <w:rPr>
          <w:spacing w:val="-8"/>
          <w:sz w:val="24"/>
        </w:rPr>
        <w:t xml:space="preserve"> </w:t>
      </w:r>
      <w:r w:rsidRPr="006F57BA">
        <w:rPr>
          <w:sz w:val="24"/>
        </w:rPr>
        <w:t>Technical</w:t>
      </w:r>
      <w:r w:rsidRPr="006F57BA">
        <w:rPr>
          <w:spacing w:val="-9"/>
          <w:sz w:val="24"/>
        </w:rPr>
        <w:t xml:space="preserve"> </w:t>
      </w:r>
      <w:r w:rsidRPr="006F57BA">
        <w:rPr>
          <w:sz w:val="24"/>
        </w:rPr>
        <w:t>Proposal</w:t>
      </w:r>
      <w:r w:rsidRPr="006F57BA">
        <w:rPr>
          <w:spacing w:val="-7"/>
          <w:sz w:val="24"/>
        </w:rPr>
        <w:t xml:space="preserve"> </w:t>
      </w:r>
      <w:r w:rsidRPr="006F57BA">
        <w:rPr>
          <w:sz w:val="24"/>
        </w:rPr>
        <w:t>to</w:t>
      </w:r>
      <w:r w:rsidRPr="006F57BA">
        <w:rPr>
          <w:spacing w:val="-8"/>
          <w:sz w:val="24"/>
        </w:rPr>
        <w:t xml:space="preserve"> </w:t>
      </w:r>
      <w:r w:rsidRPr="006F57BA">
        <w:rPr>
          <w:sz w:val="24"/>
        </w:rPr>
        <w:t>be</w:t>
      </w:r>
      <w:r w:rsidRPr="006F57BA">
        <w:rPr>
          <w:spacing w:val="-9"/>
          <w:sz w:val="24"/>
        </w:rPr>
        <w:t xml:space="preserve"> </w:t>
      </w:r>
      <w:r w:rsidRPr="006F57BA">
        <w:rPr>
          <w:sz w:val="24"/>
        </w:rPr>
        <w:t>uploaded</w:t>
      </w:r>
      <w:r w:rsidRPr="006F57BA">
        <w:rPr>
          <w:spacing w:val="-9"/>
          <w:sz w:val="24"/>
        </w:rPr>
        <w:t xml:space="preserve"> </w:t>
      </w:r>
      <w:r w:rsidRPr="006F57BA">
        <w:rPr>
          <w:sz w:val="24"/>
        </w:rPr>
        <w:t>in</w:t>
      </w:r>
      <w:r w:rsidRPr="006F57BA">
        <w:rPr>
          <w:spacing w:val="-8"/>
          <w:sz w:val="24"/>
        </w:rPr>
        <w:t xml:space="preserve"> </w:t>
      </w:r>
      <w:r w:rsidRPr="006F57BA">
        <w:rPr>
          <w:sz w:val="24"/>
        </w:rPr>
        <w:t>the</w:t>
      </w:r>
      <w:r w:rsidRPr="006F57BA">
        <w:rPr>
          <w:spacing w:val="-6"/>
          <w:sz w:val="24"/>
        </w:rPr>
        <w:t xml:space="preserve"> </w:t>
      </w:r>
      <w:r w:rsidRPr="006F57BA">
        <w:rPr>
          <w:sz w:val="24"/>
        </w:rPr>
        <w:t>Gem</w:t>
      </w:r>
      <w:r w:rsidRPr="006F57BA">
        <w:rPr>
          <w:spacing w:val="-8"/>
          <w:sz w:val="24"/>
        </w:rPr>
        <w:t xml:space="preserve"> </w:t>
      </w:r>
      <w:r w:rsidRPr="006F57BA">
        <w:rPr>
          <w:sz w:val="24"/>
        </w:rPr>
        <w:t>Portal</w:t>
      </w:r>
      <w:r w:rsidRPr="006F57BA">
        <w:rPr>
          <w:spacing w:val="-52"/>
          <w:sz w:val="24"/>
        </w:rPr>
        <w:t xml:space="preserve"> </w:t>
      </w:r>
      <w:r w:rsidRPr="006F57BA">
        <w:rPr>
          <w:sz w:val="24"/>
        </w:rPr>
        <w:t>and</w:t>
      </w:r>
      <w:r w:rsidRPr="006F57BA">
        <w:rPr>
          <w:spacing w:val="1"/>
          <w:sz w:val="24"/>
        </w:rPr>
        <w:t xml:space="preserve"> </w:t>
      </w:r>
      <w:r w:rsidRPr="006F57BA">
        <w:rPr>
          <w:sz w:val="24"/>
        </w:rPr>
        <w:t>the</w:t>
      </w:r>
      <w:r w:rsidRPr="006F57BA">
        <w:rPr>
          <w:spacing w:val="1"/>
          <w:sz w:val="24"/>
        </w:rPr>
        <w:t xml:space="preserve"> </w:t>
      </w:r>
      <w:r w:rsidRPr="006F57BA">
        <w:rPr>
          <w:sz w:val="24"/>
        </w:rPr>
        <w:t>Financial</w:t>
      </w:r>
      <w:r w:rsidRPr="006F57BA">
        <w:rPr>
          <w:spacing w:val="1"/>
          <w:sz w:val="24"/>
        </w:rPr>
        <w:t xml:space="preserve"> </w:t>
      </w:r>
      <w:r w:rsidRPr="006F57BA">
        <w:rPr>
          <w:sz w:val="24"/>
        </w:rPr>
        <w:t>proposal</w:t>
      </w:r>
      <w:r w:rsidRPr="006F57BA">
        <w:rPr>
          <w:spacing w:val="1"/>
          <w:sz w:val="24"/>
        </w:rPr>
        <w:t xml:space="preserve"> </w:t>
      </w:r>
      <w:r w:rsidRPr="006F57BA">
        <w:rPr>
          <w:sz w:val="24"/>
        </w:rPr>
        <w:t>to</w:t>
      </w:r>
      <w:r w:rsidRPr="006F57BA">
        <w:rPr>
          <w:spacing w:val="1"/>
          <w:sz w:val="24"/>
        </w:rPr>
        <w:t xml:space="preserve"> </w:t>
      </w:r>
      <w:r w:rsidRPr="006F57BA">
        <w:rPr>
          <w:sz w:val="24"/>
        </w:rPr>
        <w:t>be</w:t>
      </w:r>
      <w:r w:rsidRPr="006F57BA">
        <w:rPr>
          <w:spacing w:val="1"/>
          <w:sz w:val="24"/>
        </w:rPr>
        <w:t xml:space="preserve"> </w:t>
      </w:r>
      <w:r w:rsidRPr="006F57BA">
        <w:rPr>
          <w:sz w:val="24"/>
        </w:rPr>
        <w:t>submitted</w:t>
      </w:r>
      <w:r w:rsidRPr="006F57BA">
        <w:rPr>
          <w:spacing w:val="1"/>
          <w:sz w:val="24"/>
        </w:rPr>
        <w:t xml:space="preserve"> </w:t>
      </w:r>
      <w:r w:rsidRPr="006F57BA">
        <w:rPr>
          <w:sz w:val="24"/>
        </w:rPr>
        <w:t>online</w:t>
      </w:r>
      <w:r w:rsidRPr="006F57BA">
        <w:rPr>
          <w:spacing w:val="1"/>
          <w:sz w:val="24"/>
        </w:rPr>
        <w:t xml:space="preserve"> </w:t>
      </w:r>
      <w:r w:rsidRPr="006F57BA">
        <w:rPr>
          <w:sz w:val="24"/>
        </w:rPr>
        <w:t>at</w:t>
      </w:r>
      <w:r w:rsidRPr="006F57BA">
        <w:rPr>
          <w:spacing w:val="1"/>
          <w:sz w:val="24"/>
        </w:rPr>
        <w:t xml:space="preserve"> </w:t>
      </w:r>
      <w:r w:rsidRPr="006F57BA">
        <w:rPr>
          <w:sz w:val="24"/>
        </w:rPr>
        <w:t>e-Procurement</w:t>
      </w:r>
      <w:r w:rsidRPr="006F57BA">
        <w:rPr>
          <w:spacing w:val="1"/>
          <w:sz w:val="24"/>
        </w:rPr>
        <w:t xml:space="preserve"> </w:t>
      </w:r>
      <w:r w:rsidRPr="006F57BA">
        <w:rPr>
          <w:sz w:val="24"/>
        </w:rPr>
        <w:t>Portal</w:t>
      </w:r>
      <w:r w:rsidRPr="006F57BA">
        <w:rPr>
          <w:color w:val="0000FF"/>
          <w:spacing w:val="1"/>
          <w:sz w:val="24"/>
        </w:rPr>
        <w:t xml:space="preserve"> </w:t>
      </w:r>
      <w:r w:rsidRPr="006F57BA">
        <w:rPr>
          <w:color w:val="0000FF"/>
          <w:sz w:val="24"/>
          <w:u w:val="single" w:color="0000FF"/>
        </w:rPr>
        <w:t>https://gem.gov.in/</w:t>
      </w:r>
      <w:r w:rsidRPr="006F57BA">
        <w:rPr>
          <w:color w:val="0000FF"/>
          <w:spacing w:val="-1"/>
          <w:sz w:val="24"/>
        </w:rPr>
        <w:t xml:space="preserve"> </w:t>
      </w:r>
      <w:r w:rsidRPr="006F57BA">
        <w:rPr>
          <w:sz w:val="24"/>
        </w:rPr>
        <w:t>online</w:t>
      </w:r>
      <w:r w:rsidRPr="006F57BA">
        <w:rPr>
          <w:spacing w:val="-2"/>
          <w:sz w:val="24"/>
        </w:rPr>
        <w:t xml:space="preserve"> </w:t>
      </w:r>
      <w:r w:rsidRPr="006F57BA">
        <w:rPr>
          <w:sz w:val="24"/>
        </w:rPr>
        <w:t>from</w:t>
      </w:r>
      <w:r w:rsidRPr="006F57BA">
        <w:rPr>
          <w:spacing w:val="-1"/>
          <w:sz w:val="24"/>
        </w:rPr>
        <w:t xml:space="preserve"> </w:t>
      </w:r>
      <w:r w:rsidRPr="006F57BA">
        <w:rPr>
          <w:sz w:val="24"/>
        </w:rPr>
        <w:t>on</w:t>
      </w:r>
      <w:r w:rsidRPr="006F57BA">
        <w:rPr>
          <w:spacing w:val="-2"/>
          <w:sz w:val="24"/>
        </w:rPr>
        <w:t xml:space="preserve"> </w:t>
      </w:r>
      <w:r w:rsidRPr="006F57BA">
        <w:rPr>
          <w:sz w:val="24"/>
        </w:rPr>
        <w:t>or</w:t>
      </w:r>
      <w:r w:rsidRPr="006F57BA">
        <w:rPr>
          <w:spacing w:val="-3"/>
          <w:sz w:val="24"/>
        </w:rPr>
        <w:t xml:space="preserve"> </w:t>
      </w:r>
      <w:r w:rsidR="0059099F" w:rsidRPr="006F57BA">
        <w:rPr>
          <w:sz w:val="24"/>
        </w:rPr>
        <w:t xml:space="preserve">before </w:t>
      </w:r>
      <w:r w:rsidR="00D87DFB">
        <w:rPr>
          <w:sz w:val="24"/>
        </w:rPr>
        <w:t>15</w:t>
      </w:r>
      <w:r w:rsidR="00324E2F" w:rsidRPr="006F57BA">
        <w:rPr>
          <w:sz w:val="24"/>
        </w:rPr>
        <w:t>:00</w:t>
      </w:r>
      <w:r w:rsidRPr="006F57BA">
        <w:rPr>
          <w:spacing w:val="1"/>
          <w:sz w:val="24"/>
        </w:rPr>
        <w:t xml:space="preserve"> </w:t>
      </w:r>
      <w:r w:rsidRPr="006F57BA">
        <w:rPr>
          <w:sz w:val="24"/>
        </w:rPr>
        <w:t>hrs.</w:t>
      </w:r>
      <w:r w:rsidRPr="006F57BA">
        <w:rPr>
          <w:spacing w:val="-1"/>
          <w:sz w:val="24"/>
        </w:rPr>
        <w:t xml:space="preserve"> </w:t>
      </w:r>
      <w:r w:rsidRPr="006F57BA">
        <w:rPr>
          <w:sz w:val="24"/>
        </w:rPr>
        <w:t>(IST)</w:t>
      </w:r>
      <w:r w:rsidRPr="006F57BA">
        <w:rPr>
          <w:spacing w:val="-1"/>
          <w:sz w:val="24"/>
        </w:rPr>
        <w:t xml:space="preserve"> </w:t>
      </w:r>
      <w:r w:rsidRPr="006F57BA">
        <w:rPr>
          <w:sz w:val="24"/>
        </w:rPr>
        <w:t>on</w:t>
      </w:r>
      <w:r w:rsidRPr="006F57BA">
        <w:rPr>
          <w:spacing w:val="-2"/>
          <w:sz w:val="24"/>
        </w:rPr>
        <w:t xml:space="preserve"> </w:t>
      </w:r>
      <w:r w:rsidR="00D87DFB">
        <w:rPr>
          <w:sz w:val="24"/>
        </w:rPr>
        <w:t>20</w:t>
      </w:r>
      <w:r w:rsidR="0059099F" w:rsidRPr="006F57BA">
        <w:rPr>
          <w:sz w:val="24"/>
        </w:rPr>
        <w:t>/</w:t>
      </w:r>
      <w:r w:rsidR="00D87DFB">
        <w:rPr>
          <w:sz w:val="24"/>
        </w:rPr>
        <w:t>11</w:t>
      </w:r>
      <w:r w:rsidR="003960A3" w:rsidRPr="006F57BA">
        <w:rPr>
          <w:sz w:val="24"/>
        </w:rPr>
        <w:t>/2025</w:t>
      </w:r>
      <w:r w:rsidRPr="006F57BA">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lastRenderedPageBreak/>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6F57BA" w:rsidRDefault="00D4125F" w:rsidP="0099702F">
      <w:pPr>
        <w:pStyle w:val="ListParagraph"/>
        <w:numPr>
          <w:ilvl w:val="0"/>
          <w:numId w:val="59"/>
        </w:numPr>
        <w:tabs>
          <w:tab w:val="left" w:pos="1394"/>
        </w:tabs>
        <w:spacing w:before="1" w:line="276" w:lineRule="auto"/>
        <w:ind w:right="816"/>
        <w:rPr>
          <w:sz w:val="24"/>
        </w:rPr>
      </w:pPr>
      <w:r w:rsidRPr="006F57BA">
        <w:rPr>
          <w:sz w:val="24"/>
        </w:rPr>
        <w:t xml:space="preserve">Details of the </w:t>
      </w:r>
      <w:r w:rsidR="003A5844" w:rsidRPr="006F57BA">
        <w:rPr>
          <w:sz w:val="24"/>
        </w:rPr>
        <w:t>Team Member (1 Team Leader &amp; at least 1 Team Member) (Name, Contact No., Job Assigned etc.) and their CVs</w:t>
      </w:r>
      <w:r w:rsidR="003A5844" w:rsidRPr="006F57BA">
        <w:t xml:space="preserve"> as per</w:t>
      </w:r>
      <w:r w:rsidR="003A5844" w:rsidRPr="006F57BA">
        <w:rPr>
          <w:sz w:val="24"/>
        </w:rPr>
        <w:t xml:space="preserve"> </w:t>
      </w:r>
      <w:r w:rsidR="003A5844" w:rsidRPr="006F57BA">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r w:rsidR="00202C06" w:rsidRPr="00202C06">
        <w:rPr>
          <w:rFonts w:asciiTheme="minorHAnsi" w:hAnsiTheme="minorHAnsi" w:cstheme="minorHAnsi"/>
          <w:b/>
          <w:sz w:val="24"/>
          <w:szCs w:val="24"/>
        </w:rPr>
        <w:t xml:space="preserve">Rs. </w:t>
      </w:r>
      <w:r w:rsidR="00202C06" w:rsidRPr="006F57BA">
        <w:rPr>
          <w:rFonts w:asciiTheme="minorHAnsi" w:hAnsiTheme="minorHAnsi" w:cstheme="minorHAnsi"/>
          <w:b/>
          <w:sz w:val="24"/>
          <w:szCs w:val="24"/>
        </w:rPr>
        <w:t>51,050/-</w:t>
      </w:r>
      <w:r w:rsidR="00202C06" w:rsidRPr="006F57BA">
        <w:rPr>
          <w:rFonts w:asciiTheme="minorHAnsi" w:hAnsiTheme="minorHAnsi" w:cstheme="minorHAnsi"/>
          <w:sz w:val="24"/>
          <w:szCs w:val="24"/>
        </w:rPr>
        <w:t xml:space="preserve"> </w:t>
      </w:r>
      <w:r w:rsidR="00202C06" w:rsidRPr="006F57BA">
        <w:rPr>
          <w:rFonts w:asciiTheme="minorHAnsi" w:hAnsiTheme="minorHAnsi" w:cstheme="minorHAnsi"/>
          <w:b/>
          <w:sz w:val="24"/>
          <w:szCs w:val="24"/>
        </w:rPr>
        <w:t>(Fifty One Thousand and Fifty Only)</w:t>
      </w:r>
      <w:r w:rsidR="001351FC" w:rsidRPr="006F57BA">
        <w:rPr>
          <w:sz w:val="24"/>
        </w:rPr>
        <w:t xml:space="preserve"> </w:t>
      </w:r>
      <w:r w:rsidR="00537F28" w:rsidRPr="006F57BA">
        <w:rPr>
          <w:sz w:val="24"/>
        </w:rPr>
        <w:t xml:space="preserve">(5% of ETV) or </w:t>
      </w:r>
      <w:r w:rsidR="00C86749" w:rsidRPr="006F57BA">
        <w:rPr>
          <w:sz w:val="24"/>
          <w:szCs w:val="24"/>
        </w:rPr>
        <w:t>MSEs</w:t>
      </w:r>
      <w:r w:rsidR="006B45B7" w:rsidRPr="006F57BA">
        <w:rPr>
          <w:sz w:val="24"/>
          <w:szCs w:val="24"/>
        </w:rPr>
        <w:t xml:space="preserve"> Certificate (ref. OM No. F.20/2/2014-PPD(Pt.)</w:t>
      </w:r>
      <w:r w:rsidR="004348AC" w:rsidRPr="006F57BA">
        <w:rPr>
          <w:sz w:val="24"/>
          <w:szCs w:val="24"/>
        </w:rPr>
        <w:t xml:space="preserve"> dtd. 2</w:t>
      </w:r>
      <w:r w:rsidR="003A5844" w:rsidRPr="006F57BA">
        <w:rPr>
          <w:sz w:val="24"/>
          <w:szCs w:val="24"/>
        </w:rPr>
        <w:t>5.07.</w:t>
      </w:r>
      <w:r w:rsidR="006B45B7" w:rsidRPr="006F57BA">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D87DFB">
        <w:rPr>
          <w:b/>
          <w:sz w:val="24"/>
        </w:rPr>
        <w:t>20</w:t>
      </w:r>
      <w:r w:rsidR="009F7378" w:rsidRPr="006F57BA">
        <w:rPr>
          <w:b/>
          <w:sz w:val="24"/>
        </w:rPr>
        <w:t>/</w:t>
      </w:r>
      <w:r w:rsidR="00D87DFB">
        <w:rPr>
          <w:b/>
          <w:sz w:val="24"/>
        </w:rPr>
        <w:t>11</w:t>
      </w:r>
      <w:r w:rsidR="003960A3" w:rsidRPr="006F57BA">
        <w:rPr>
          <w:b/>
          <w:sz w:val="24"/>
        </w:rPr>
        <w:t>/2025</w:t>
      </w:r>
      <w:r w:rsidRPr="006F57BA">
        <w:rPr>
          <w:b/>
          <w:spacing w:val="-3"/>
          <w:sz w:val="24"/>
        </w:rPr>
        <w:t xml:space="preserve"> </w:t>
      </w:r>
      <w:r w:rsidRPr="006F57BA">
        <w:rPr>
          <w:b/>
          <w:sz w:val="24"/>
        </w:rPr>
        <w:t>at</w:t>
      </w:r>
      <w:r w:rsidRPr="006F57BA">
        <w:rPr>
          <w:b/>
          <w:spacing w:val="-2"/>
          <w:sz w:val="24"/>
        </w:rPr>
        <w:t xml:space="preserve"> </w:t>
      </w:r>
      <w:r w:rsidR="00D87DFB">
        <w:rPr>
          <w:b/>
          <w:sz w:val="24"/>
        </w:rPr>
        <w:t>15</w:t>
      </w:r>
      <w:r w:rsidR="00207D03" w:rsidRPr="006F57BA">
        <w:rPr>
          <w:b/>
          <w:sz w:val="24"/>
        </w:rPr>
        <w:t>:</w:t>
      </w:r>
      <w:r w:rsidR="00D87DFB">
        <w:rPr>
          <w:b/>
          <w:sz w:val="24"/>
        </w:rPr>
        <w:t>30</w:t>
      </w:r>
      <w:r w:rsidRPr="006F57BA">
        <w:rPr>
          <w:b/>
          <w:spacing w:val="-4"/>
          <w:sz w:val="24"/>
        </w:rPr>
        <w:t xml:space="preserve"> </w:t>
      </w:r>
      <w:r w:rsidRPr="006F57BA">
        <w:rPr>
          <w:b/>
          <w:sz w:val="24"/>
        </w:rPr>
        <w:t>hrs.</w:t>
      </w:r>
      <w:r w:rsidRPr="006F57BA">
        <w:rPr>
          <w:b/>
          <w:spacing w:val="-1"/>
          <w:sz w:val="24"/>
        </w:rPr>
        <w:t xml:space="preserve"> </w:t>
      </w:r>
      <w:r w:rsidRPr="006F57BA">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003E41">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lastRenderedPageBreak/>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t>The executed Contract Agreement may only be amended or supplemented by a written</w:t>
      </w:r>
      <w:r w:rsidRPr="00AA6575">
        <w:rPr>
          <w:spacing w:val="1"/>
          <w:sz w:val="24"/>
        </w:rPr>
        <w:t xml:space="preserve"> </w:t>
      </w:r>
      <w:r w:rsidRPr="00AA6575">
        <w:rPr>
          <w:sz w:val="24"/>
        </w:rPr>
        <w:lastRenderedPageBreak/>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6F57BA">
        <w:rPr>
          <w:sz w:val="24"/>
        </w:rPr>
        <w:t>on</w:t>
      </w:r>
      <w:r w:rsidRPr="006F57BA">
        <w:rPr>
          <w:spacing w:val="-1"/>
          <w:sz w:val="24"/>
        </w:rPr>
        <w:t xml:space="preserve"> </w:t>
      </w:r>
      <w:r w:rsidRPr="006F57BA">
        <w:rPr>
          <w:sz w:val="24"/>
        </w:rPr>
        <w:t>A0</w:t>
      </w:r>
      <w:r w:rsidR="00003E41" w:rsidRPr="006F57BA">
        <w:rPr>
          <w:sz w:val="24"/>
        </w:rPr>
        <w:t xml:space="preserve"> </w:t>
      </w:r>
      <w:r w:rsidRPr="006F57BA">
        <w:rPr>
          <w:sz w:val="24"/>
        </w:rPr>
        <w:t>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D40932">
        <w:rPr>
          <w:sz w:val="24"/>
        </w:rPr>
        <w:t>The Consultant shall submit the details of the Team Members (Name, Contact No., Job Assigned etc.) who will</w:t>
      </w:r>
      <w:r w:rsidRPr="00AA6575">
        <w:rPr>
          <w:sz w:val="24"/>
        </w:rPr>
        <w:t xml:space="preserve">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t>Consulting organizations that have business or family relationship with member(s) of PFC’s</w:t>
      </w:r>
      <w:r w:rsidRPr="00AA6575">
        <w:rPr>
          <w:spacing w:val="-52"/>
          <w:sz w:val="24"/>
        </w:rPr>
        <w:t xml:space="preserve"> </w:t>
      </w:r>
      <w:r w:rsidRPr="00AA6575">
        <w:rPr>
          <w:sz w:val="24"/>
        </w:rPr>
        <w:lastRenderedPageBreak/>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w:t>
      </w:r>
      <w:r w:rsidR="009F7378" w:rsidRPr="005E327D">
        <w:t xml:space="preserve">before </w:t>
      </w:r>
      <w:r w:rsidR="00D87DFB">
        <w:t>15</w:t>
      </w:r>
      <w:r w:rsidRPr="005E327D">
        <w:t>:</w:t>
      </w:r>
      <w:r w:rsidR="00D87DFB">
        <w:t>00</w:t>
      </w:r>
      <w:r w:rsidR="00003E41" w:rsidRPr="005E327D">
        <w:t xml:space="preserve"> </w:t>
      </w:r>
      <w:r w:rsidRPr="005E327D">
        <w:t>hrs. (IST) on</w:t>
      </w:r>
      <w:r w:rsidRPr="005E327D">
        <w:rPr>
          <w:spacing w:val="-52"/>
        </w:rPr>
        <w:t xml:space="preserve"> </w:t>
      </w:r>
      <w:r w:rsidR="00D87DFB">
        <w:t>20</w:t>
      </w:r>
      <w:r w:rsidR="009F7378" w:rsidRPr="005E327D">
        <w:t>/</w:t>
      </w:r>
      <w:r w:rsidR="00D87DFB">
        <w:t>11</w:t>
      </w:r>
      <w:r w:rsidR="003960A3" w:rsidRPr="005E327D">
        <w:t>/2025</w:t>
      </w:r>
      <w:r w:rsidRPr="005E327D">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747377">
        <w:rPr>
          <w:b/>
          <w:color w:val="FF0000"/>
          <w:sz w:val="36"/>
        </w:rPr>
        <w:t xml:space="preserve">Establishment of 5x500MVA, 400/220 kV S/s at Benachigere in Tumkur District and associated transmission </w:t>
      </w:r>
      <w:r w:rsidR="00200063">
        <w:rPr>
          <w:b/>
          <w:color w:val="FF0000"/>
          <w:sz w:val="36"/>
        </w:rPr>
        <w:t>lines</w:t>
      </w:r>
      <w:r w:rsidR="00200063" w:rsidRPr="009E1AD4">
        <w:rPr>
          <w:b/>
          <w:color w:val="FF0000"/>
          <w:sz w:val="36"/>
        </w:rPr>
        <w:t>”</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747377">
        <w:rPr>
          <w:rFonts w:asciiTheme="minorHAnsi" w:eastAsiaTheme="minorHAnsi" w:hAnsiTheme="minorHAnsi" w:cstheme="minorHAnsi"/>
          <w:b/>
          <w:w w:val="105"/>
          <w:sz w:val="24"/>
          <w:szCs w:val="24"/>
          <w:lang w:val="en-IN"/>
        </w:rPr>
        <w:t xml:space="preserve">Establishment of 5x500MVA, 400/220 kV S/s at Benachigere in Tumkur District and associated transmission </w:t>
      </w:r>
      <w:r w:rsidR="009221B9">
        <w:rPr>
          <w:rFonts w:asciiTheme="minorHAnsi" w:eastAsiaTheme="minorHAnsi" w:hAnsiTheme="minorHAnsi" w:cstheme="minorHAnsi"/>
          <w:b/>
          <w:w w:val="105"/>
          <w:sz w:val="24"/>
          <w:szCs w:val="24"/>
          <w:lang w:val="en-IN"/>
        </w:rPr>
        <w:t>lines</w:t>
      </w:r>
      <w:r w:rsidR="009221B9" w:rsidRPr="00AA6575">
        <w:rPr>
          <w:rFonts w:asciiTheme="minorHAnsi" w:hAnsiTheme="minorHAnsi" w:cstheme="minorHAnsi"/>
          <w:b/>
        </w:rPr>
        <w:t>”</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747377">
        <w:rPr>
          <w:rFonts w:asciiTheme="minorHAnsi" w:eastAsiaTheme="minorHAnsi" w:hAnsiTheme="minorHAnsi" w:cstheme="minorHAnsi"/>
          <w:b/>
          <w:w w:val="105"/>
          <w:sz w:val="24"/>
          <w:szCs w:val="24"/>
          <w:lang w:val="en-IN"/>
        </w:rPr>
        <w:t>Establishment of 5x500MVA, 400/220 kV S/s at Benachigere in Tumkur District and associated transmission lines</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BD5749">
        <w:rPr>
          <w:sz w:val="24"/>
        </w:rPr>
        <w:t>category “A</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w:t>
      </w:r>
      <w:r w:rsidR="00202C06" w:rsidRPr="00202C06">
        <w:rPr>
          <w:rFonts w:asciiTheme="minorHAnsi" w:hAnsiTheme="minorHAnsi" w:cstheme="minorHAnsi"/>
          <w:b/>
          <w:sz w:val="24"/>
          <w:szCs w:val="24"/>
        </w:rPr>
        <w:t xml:space="preserve">Rs. </w:t>
      </w:r>
      <w:r w:rsidR="00202C06" w:rsidRPr="005826F2">
        <w:rPr>
          <w:rFonts w:asciiTheme="minorHAnsi" w:hAnsiTheme="minorHAnsi" w:cstheme="minorHAnsi"/>
          <w:b/>
          <w:sz w:val="24"/>
          <w:szCs w:val="24"/>
        </w:rPr>
        <w:t>51,050/-</w:t>
      </w:r>
      <w:r w:rsidR="00202C06" w:rsidRPr="00202C06">
        <w:rPr>
          <w:rFonts w:asciiTheme="minorHAnsi" w:hAnsiTheme="minorHAnsi" w:cstheme="minorHAnsi"/>
          <w:sz w:val="24"/>
          <w:szCs w:val="24"/>
        </w:rPr>
        <w:t xml:space="preserve"> </w:t>
      </w:r>
      <w:r w:rsidR="00202C06" w:rsidRPr="00202C06">
        <w:rPr>
          <w:rFonts w:asciiTheme="minorHAnsi" w:hAnsiTheme="minorHAnsi" w:cstheme="minorHAnsi"/>
          <w:b/>
          <w:sz w:val="24"/>
          <w:szCs w:val="24"/>
        </w:rPr>
        <w:t>(Fifty One Thousand and Fifty Only)</w:t>
      </w:r>
      <w:r w:rsidRPr="00AA6575">
        <w:rPr>
          <w:sz w:val="24"/>
        </w:rPr>
        <w:t xml:space="preserve">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Default="0022654B">
      <w:pPr>
        <w:spacing w:line="278" w:lineRule="auto"/>
        <w:jc w:val="both"/>
      </w:pPr>
    </w:p>
    <w:p w:rsidR="0022654B" w:rsidRPr="00AA6575" w:rsidRDefault="00AD1BEA">
      <w:pPr>
        <w:pStyle w:val="BodyText"/>
        <w:spacing w:before="33" w:line="276" w:lineRule="auto"/>
        <w:ind w:left="826" w:right="183" w:hanging="567"/>
        <w:jc w:val="both"/>
      </w:pPr>
      <w:r w:rsidRPr="00AA6575">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lastRenderedPageBreak/>
        <w:br w:type="page"/>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747377">
        <w:rPr>
          <w:rFonts w:asciiTheme="minorHAnsi" w:eastAsiaTheme="minorHAnsi" w:hAnsiTheme="minorHAnsi" w:cstheme="minorHAnsi"/>
          <w:b/>
          <w:w w:val="105"/>
          <w:sz w:val="24"/>
          <w:szCs w:val="24"/>
          <w:lang w:val="en-IN"/>
        </w:rPr>
        <w:t>Establishment of 5x500MVA, 400/220 kV S/s at Benachigere in Tumkur District and associated transmission lines</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747377">
        <w:rPr>
          <w:rFonts w:asciiTheme="minorHAnsi" w:eastAsiaTheme="minorHAnsi" w:hAnsiTheme="minorHAnsi" w:cstheme="minorHAnsi"/>
          <w:b/>
          <w:w w:val="105"/>
          <w:sz w:val="24"/>
          <w:szCs w:val="24"/>
          <w:lang w:val="en-IN"/>
        </w:rPr>
        <w:t xml:space="preserve">Establishment of 5x500MVA, 400/220 kV S/s at Benachigere in Tumkur District and associated transmission </w:t>
      </w:r>
      <w:r w:rsidR="009221B9">
        <w:rPr>
          <w:rFonts w:asciiTheme="minorHAnsi" w:eastAsiaTheme="minorHAnsi" w:hAnsiTheme="minorHAnsi" w:cstheme="minorHAnsi"/>
          <w:b/>
          <w:w w:val="105"/>
          <w:sz w:val="24"/>
          <w:szCs w:val="24"/>
          <w:lang w:val="en-IN"/>
        </w:rPr>
        <w:t>lines</w:t>
      </w:r>
      <w:r w:rsidR="009221B9" w:rsidRPr="00AA6575">
        <w:rPr>
          <w:b/>
          <w:i/>
          <w:sz w:val="24"/>
        </w:rPr>
        <w:t>”</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747377">
        <w:rPr>
          <w:rFonts w:asciiTheme="minorHAnsi" w:eastAsiaTheme="minorHAnsi" w:hAnsiTheme="minorHAnsi" w:cstheme="minorHAnsi"/>
          <w:b/>
          <w:w w:val="105"/>
          <w:sz w:val="24"/>
          <w:szCs w:val="24"/>
          <w:lang w:val="en-IN"/>
        </w:rPr>
        <w:t xml:space="preserve">Establishment of 5x500MVA, 400/220 kV S/s at Benachigere in Tumkur District and associated transmission </w:t>
      </w:r>
      <w:r w:rsidR="009221B9">
        <w:rPr>
          <w:rFonts w:asciiTheme="minorHAnsi" w:eastAsiaTheme="minorHAnsi" w:hAnsiTheme="minorHAnsi" w:cstheme="minorHAnsi"/>
          <w:b/>
          <w:w w:val="105"/>
          <w:sz w:val="24"/>
          <w:szCs w:val="24"/>
          <w:lang w:val="en-IN"/>
        </w:rPr>
        <w:t>lines</w:t>
      </w:r>
      <w:r w:rsidR="009221B9" w:rsidRPr="00AA6575">
        <w:rPr>
          <w:b/>
          <w:i/>
          <w:sz w:val="24"/>
        </w:rPr>
        <w:t>”</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747377">
        <w:rPr>
          <w:b/>
          <w:color w:val="FF0000"/>
          <w:sz w:val="36"/>
        </w:rPr>
        <w:t xml:space="preserve">Establishment of 5x500MVA, 400/220 kV S/s at Benachigere in Tumkur District and associated transmission </w:t>
      </w:r>
      <w:r w:rsidR="009221B9">
        <w:rPr>
          <w:b/>
          <w:color w:val="FF0000"/>
          <w:sz w:val="36"/>
        </w:rPr>
        <w:t>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747377">
        <w:rPr>
          <w:b/>
          <w:color w:val="FF0000"/>
          <w:sz w:val="36"/>
        </w:rPr>
        <w:t xml:space="preserve">Establishment of 5x500MVA, 400/220 kV S/s at Benachigere in Tumkur District and associated transmission </w:t>
      </w:r>
      <w:r w:rsidR="009221B9">
        <w:rPr>
          <w:b/>
          <w:color w:val="FF0000"/>
          <w:sz w:val="36"/>
        </w:rPr>
        <w:t>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747377">
        <w:rPr>
          <w:rFonts w:asciiTheme="minorHAnsi" w:eastAsiaTheme="minorHAnsi" w:hAnsiTheme="minorHAnsi" w:cstheme="minorHAnsi"/>
          <w:b/>
          <w:w w:val="105"/>
          <w:sz w:val="24"/>
          <w:szCs w:val="24"/>
          <w:lang w:val="en-IN"/>
        </w:rPr>
        <w:t>Establishment of 5x500MVA, 400/220 kV S/s at Benachigere in Tumkur District and associated transmission lines</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p w:rsidR="00B65DA9" w:rsidRDefault="00B65DA9" w:rsidP="009E1AD4">
      <w:pPr>
        <w:pStyle w:val="ListParagraph"/>
        <w:tabs>
          <w:tab w:val="left" w:pos="981"/>
        </w:tabs>
        <w:spacing w:line="276" w:lineRule="auto"/>
        <w:ind w:right="182" w:firstLine="0"/>
        <w:rPr>
          <w:sz w:val="24"/>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2"/>
        <w:gridCol w:w="6930"/>
        <w:gridCol w:w="1842"/>
      </w:tblGrid>
      <w:tr w:rsidR="009221B9" w:rsidRPr="002749F8" w:rsidTr="007C2805">
        <w:trPr>
          <w:trHeight w:val="541"/>
          <w:tblHeader/>
          <w:jc w:val="center"/>
        </w:trPr>
        <w:tc>
          <w:tcPr>
            <w:tcW w:w="862" w:type="dxa"/>
            <w:shd w:val="clear" w:color="auto" w:fill="D0CECE"/>
          </w:tcPr>
          <w:p w:rsidR="009221B9" w:rsidRPr="002749F8" w:rsidRDefault="009221B9" w:rsidP="007C2805">
            <w:pPr>
              <w:jc w:val="both"/>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Sl.No</w:t>
            </w:r>
          </w:p>
        </w:tc>
        <w:tc>
          <w:tcPr>
            <w:tcW w:w="6930" w:type="dxa"/>
            <w:shd w:val="clear" w:color="auto" w:fill="D0CECE"/>
          </w:tcPr>
          <w:p w:rsidR="009221B9" w:rsidRPr="002749F8" w:rsidRDefault="009221B9" w:rsidP="007C2805">
            <w:pPr>
              <w:jc w:val="both"/>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Scope of the Scheme</w:t>
            </w:r>
          </w:p>
        </w:tc>
        <w:tc>
          <w:tcPr>
            <w:tcW w:w="1842" w:type="dxa"/>
            <w:shd w:val="clear" w:color="auto" w:fill="D0CECE"/>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Capacity/km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A1.</w:t>
            </w:r>
          </w:p>
        </w:tc>
        <w:tc>
          <w:tcPr>
            <w:tcW w:w="6930"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 xml:space="preserve">Establishment of 5x500MVA, 400/220 kV S/s at Benachigere in Tumkur District </w:t>
            </w:r>
          </w:p>
          <w:p w:rsidR="009221B9" w:rsidRPr="002749F8" w:rsidRDefault="009221B9" w:rsidP="007C2805">
            <w:pPr>
              <w:jc w:val="both"/>
              <w:rPr>
                <w:rFonts w:ascii="Times New Roman" w:eastAsia="Times New Roman" w:hAnsi="Times New Roman" w:cs="Times New Roman"/>
                <w:sz w:val="24"/>
                <w:szCs w:val="24"/>
              </w:rPr>
            </w:pP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400/220 kV ICTs: 5 Nos. (5x500 MVA)</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 kV ICT Bays:5 Nos.</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 kV Line bays:6 Nos.</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125 MVAr, 420 kV Bus reactor- 1 Nos.</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b/>
                <w:bCs/>
                <w:color w:val="000000"/>
                <w:sz w:val="24"/>
                <w:szCs w:val="24"/>
              </w:rPr>
            </w:pPr>
            <w:r w:rsidRPr="002749F8">
              <w:rPr>
                <w:rFonts w:ascii="Times New Roman" w:eastAsia="Times New Roman" w:hAnsi="Times New Roman" w:cs="Times New Roman"/>
                <w:color w:val="000000"/>
                <w:sz w:val="24"/>
                <w:szCs w:val="24"/>
              </w:rPr>
              <w:t>400 kV Bus reactor bay: 1 No.</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b/>
                <w:bCs/>
                <w:color w:val="000000"/>
                <w:sz w:val="24"/>
                <w:szCs w:val="24"/>
              </w:rPr>
            </w:pPr>
            <w:r w:rsidRPr="002749F8">
              <w:rPr>
                <w:rFonts w:ascii="Times New Roman" w:eastAsia="Times New Roman" w:hAnsi="Times New Roman" w:cs="Times New Roman"/>
                <w:color w:val="000000"/>
                <w:sz w:val="24"/>
                <w:szCs w:val="24"/>
              </w:rPr>
              <w:t>220 kV ICT Bays: 5 Nos</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b/>
                <w:bCs/>
                <w:color w:val="000000"/>
                <w:sz w:val="24"/>
                <w:szCs w:val="24"/>
              </w:rPr>
            </w:pPr>
            <w:r w:rsidRPr="002749F8">
              <w:rPr>
                <w:rFonts w:ascii="Times New Roman" w:eastAsia="Times New Roman" w:hAnsi="Times New Roman" w:cs="Times New Roman"/>
                <w:color w:val="000000"/>
                <w:sz w:val="24"/>
                <w:szCs w:val="24"/>
              </w:rPr>
              <w:t>220 kV TBC bay- 1 No.</w:t>
            </w:r>
          </w:p>
          <w:p w:rsidR="009221B9" w:rsidRPr="002749F8" w:rsidRDefault="009221B9" w:rsidP="009221B9">
            <w:pPr>
              <w:widowControl/>
              <w:numPr>
                <w:ilvl w:val="0"/>
                <w:numId w:val="78"/>
              </w:numPr>
              <w:pBdr>
                <w:top w:val="nil"/>
                <w:left w:val="nil"/>
                <w:bottom w:val="nil"/>
                <w:right w:val="nil"/>
                <w:between w:val="nil"/>
              </w:pBdr>
              <w:autoSpaceDE/>
              <w:autoSpaceDN/>
              <w:rPr>
                <w:rFonts w:ascii="Times New Roman" w:hAnsi="Times New Roman" w:cs="Times New Roman"/>
                <w:b/>
                <w:bCs/>
                <w:color w:val="000000"/>
                <w:sz w:val="24"/>
                <w:szCs w:val="24"/>
              </w:rPr>
            </w:pPr>
            <w:r w:rsidRPr="002749F8">
              <w:rPr>
                <w:rFonts w:ascii="Times New Roman" w:eastAsia="Times New Roman" w:hAnsi="Times New Roman" w:cs="Times New Roman"/>
                <w:color w:val="000000"/>
                <w:sz w:val="24"/>
                <w:szCs w:val="24"/>
              </w:rPr>
              <w:t>220 kV BC bay- 1 No.</w:t>
            </w:r>
          </w:p>
          <w:p w:rsidR="009221B9" w:rsidRPr="002749F8" w:rsidRDefault="009221B9" w:rsidP="007C2805">
            <w:pPr>
              <w:jc w:val="both"/>
              <w:rPr>
                <w:rFonts w:ascii="Times New Roman" w:eastAsia="Times New Roman" w:hAnsi="Times New Roman" w:cs="Times New Roman"/>
                <w:sz w:val="24"/>
                <w:szCs w:val="24"/>
              </w:rPr>
            </w:pPr>
          </w:p>
          <w:p w:rsidR="009221B9" w:rsidRPr="002749F8" w:rsidRDefault="009221B9" w:rsidP="007C2805">
            <w:pPr>
              <w:jc w:val="both"/>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Future Space Provisions: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 kV line bays along with switchable line reactors- 6 Nos.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400/220 kV ICTs-5 Nos.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 kV ICT bays- 5 Nos.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b/>
                <w:bCs/>
                <w:color w:val="000000"/>
                <w:sz w:val="24"/>
                <w:szCs w:val="24"/>
              </w:rPr>
            </w:pPr>
            <w:r w:rsidRPr="002749F8">
              <w:rPr>
                <w:rFonts w:ascii="Times New Roman" w:eastAsia="Times New Roman" w:hAnsi="Times New Roman" w:cs="Times New Roman"/>
                <w:color w:val="000000"/>
                <w:sz w:val="24"/>
                <w:szCs w:val="24"/>
              </w:rPr>
              <w:t>400 kV Bus Reactor along with bays: 3 Nos.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400 kV Sectionalization bay: 1 bay</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220 kV ICT Bays: 5 Nos.</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220 kV Sectionalization bay: 1 set</w:t>
            </w:r>
          </w:p>
          <w:p w:rsidR="009221B9" w:rsidRPr="002749F8" w:rsidRDefault="009221B9" w:rsidP="009221B9">
            <w:pPr>
              <w:widowControl/>
              <w:numPr>
                <w:ilvl w:val="0"/>
                <w:numId w:val="78"/>
              </w:numPr>
              <w:pBdr>
                <w:top w:val="nil"/>
                <w:left w:val="nil"/>
                <w:bottom w:val="nil"/>
                <w:right w:val="nil"/>
                <w:between w:val="nil"/>
              </w:pBdr>
              <w:autoSpaceDE/>
              <w:autoSpaceDN/>
              <w:jc w:val="both"/>
              <w:rPr>
                <w:rFonts w:ascii="Times New Roman" w:hAnsi="Times New Roman" w:cs="Times New Roman"/>
                <w:color w:val="000000"/>
                <w:sz w:val="24"/>
                <w:szCs w:val="24"/>
              </w:rPr>
            </w:pPr>
            <w:r w:rsidRPr="002749F8">
              <w:rPr>
                <w:rFonts w:ascii="Times New Roman" w:eastAsia="Times New Roman" w:hAnsi="Times New Roman" w:cs="Times New Roman"/>
                <w:color w:val="000000"/>
                <w:sz w:val="24"/>
                <w:szCs w:val="24"/>
              </w:rPr>
              <w:t>220 kV TBC &amp; BC: 1 Nos.</w:t>
            </w:r>
          </w:p>
        </w:tc>
        <w:tc>
          <w:tcPr>
            <w:tcW w:w="1842" w:type="dxa"/>
          </w:tcPr>
          <w:p w:rsidR="009221B9" w:rsidRPr="002749F8" w:rsidRDefault="009221B9" w:rsidP="007C2805">
            <w:pPr>
              <w:pBdr>
                <w:top w:val="nil"/>
                <w:left w:val="nil"/>
                <w:bottom w:val="nil"/>
                <w:right w:val="nil"/>
                <w:between w:val="nil"/>
              </w:pBdr>
              <w:ind w:left="720"/>
              <w:rPr>
                <w:rFonts w:ascii="Times New Roman" w:eastAsia="Times New Roman" w:hAnsi="Times New Roman" w:cs="Times New Roman"/>
                <w:b/>
                <w:bCs/>
                <w:color w:val="000000"/>
                <w:sz w:val="24"/>
                <w:szCs w:val="24"/>
              </w:rPr>
            </w:pP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A2.</w:t>
            </w:r>
          </w:p>
        </w:tc>
        <w:tc>
          <w:tcPr>
            <w:tcW w:w="6930" w:type="dxa"/>
          </w:tcPr>
          <w:p w:rsidR="009221B9" w:rsidRPr="002749F8" w:rsidRDefault="00985A9F"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 xml:space="preserve">400 kV D/c line from proposed </w:t>
            </w:r>
            <w:r w:rsidR="009221B9" w:rsidRPr="002749F8">
              <w:rPr>
                <w:rFonts w:ascii="Times New Roman" w:eastAsia="Times New Roman" w:hAnsi="Times New Roman" w:cs="Times New Roman"/>
                <w:sz w:val="24"/>
                <w:szCs w:val="24"/>
              </w:rPr>
              <w:t>400/220 kV Benachigere- 400/220 kV CN Halli D/c (Quad) line</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70 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A3.</w:t>
            </w:r>
          </w:p>
        </w:tc>
        <w:tc>
          <w:tcPr>
            <w:tcW w:w="6930" w:type="dxa"/>
          </w:tcPr>
          <w:p w:rsidR="009221B9" w:rsidRPr="002749F8" w:rsidRDefault="00985A9F"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 xml:space="preserve">400 kV D/c line from proposed </w:t>
            </w:r>
            <w:r w:rsidR="009221B9" w:rsidRPr="002749F8">
              <w:rPr>
                <w:rFonts w:ascii="Times New Roman" w:eastAsia="Times New Roman" w:hAnsi="Times New Roman" w:cs="Times New Roman"/>
                <w:sz w:val="24"/>
                <w:szCs w:val="24"/>
              </w:rPr>
              <w:t>400/220 kV Benachigere- 400/220 kV Huliyurdurga D/c (Quad) line</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80 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A4.</w:t>
            </w:r>
          </w:p>
        </w:tc>
        <w:tc>
          <w:tcPr>
            <w:tcW w:w="6930"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220 kV D/c line from proposed 400/220 kV Benachigere to 220 kV Nittur sub-station</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30 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A5.</w:t>
            </w:r>
          </w:p>
        </w:tc>
        <w:tc>
          <w:tcPr>
            <w:tcW w:w="6930"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220 kV D/c line from proposed 400/220 kV Benachigere to 220 kV KB Cross sub-station</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20 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A6.</w:t>
            </w:r>
          </w:p>
        </w:tc>
        <w:tc>
          <w:tcPr>
            <w:tcW w:w="6930"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220 kV D/c line from proposed 400/220 kV Benachigere to proposed 220 kV Sampige Hosahalli sub-station</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17 km</w:t>
            </w:r>
          </w:p>
        </w:tc>
      </w:tr>
      <w:tr w:rsidR="009221B9" w:rsidRPr="002749F8" w:rsidTr="007C2805">
        <w:trPr>
          <w:jc w:val="center"/>
        </w:trPr>
        <w:tc>
          <w:tcPr>
            <w:tcW w:w="862"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A7.</w:t>
            </w:r>
          </w:p>
        </w:tc>
        <w:tc>
          <w:tcPr>
            <w:tcW w:w="6930" w:type="dxa"/>
          </w:tcPr>
          <w:p w:rsidR="009221B9" w:rsidRPr="002749F8" w:rsidRDefault="009221B9" w:rsidP="007C2805">
            <w:pPr>
              <w:jc w:val="both"/>
              <w:rPr>
                <w:rFonts w:ascii="Times New Roman" w:eastAsia="Times New Roman" w:hAnsi="Times New Roman" w:cs="Times New Roman"/>
                <w:sz w:val="24"/>
                <w:szCs w:val="24"/>
              </w:rPr>
            </w:pPr>
            <w:r w:rsidRPr="002749F8">
              <w:rPr>
                <w:rFonts w:ascii="Times New Roman" w:eastAsia="Times New Roman" w:hAnsi="Times New Roman" w:cs="Times New Roman"/>
                <w:sz w:val="24"/>
                <w:szCs w:val="24"/>
              </w:rPr>
              <w:t>220 kV D/c line from proposed 400/220 kV Benachigere to proposed 220 kV Meesethimanahalli sub-station</w:t>
            </w:r>
          </w:p>
        </w:tc>
        <w:tc>
          <w:tcPr>
            <w:tcW w:w="1842" w:type="dxa"/>
          </w:tcPr>
          <w:p w:rsidR="009221B9" w:rsidRPr="002749F8" w:rsidRDefault="009221B9" w:rsidP="007C2805">
            <w:pPr>
              <w:jc w:val="center"/>
              <w:rPr>
                <w:rFonts w:ascii="Times New Roman" w:eastAsia="Times New Roman" w:hAnsi="Times New Roman" w:cs="Times New Roman"/>
                <w:b/>
                <w:bCs/>
                <w:sz w:val="24"/>
                <w:szCs w:val="24"/>
              </w:rPr>
            </w:pPr>
            <w:r w:rsidRPr="002749F8">
              <w:rPr>
                <w:rFonts w:ascii="Times New Roman" w:eastAsia="Times New Roman" w:hAnsi="Times New Roman" w:cs="Times New Roman"/>
                <w:b/>
                <w:bCs/>
                <w:sz w:val="24"/>
                <w:szCs w:val="24"/>
              </w:rPr>
              <w:t>40 km</w:t>
            </w: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bookmarkStart w:id="0" w:name="_GoBack"/>
      <w:bookmarkEnd w:id="0"/>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lastRenderedPageBreak/>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lastRenderedPageBreak/>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3B4" w:rsidRDefault="005303B4">
      <w:r>
        <w:separator/>
      </w:r>
    </w:p>
  </w:endnote>
  <w:endnote w:type="continuationSeparator" w:id="0">
    <w:p w:rsidR="005303B4" w:rsidRDefault="00530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2749F8">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2749F8">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2749F8">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2749F8">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3B4" w:rsidRDefault="005303B4">
      <w:r>
        <w:separator/>
      </w:r>
    </w:p>
  </w:footnote>
  <w:footnote w:type="continuationSeparator" w:id="0">
    <w:p w:rsidR="005303B4" w:rsidRDefault="005303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2"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3"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4"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7"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1"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2"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3"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4"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5"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8"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9"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0"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1"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2"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3"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5"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6"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7"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5"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6"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7"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8"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9"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0"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1"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2"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4"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5"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9"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0"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1"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2"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3"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4"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5"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6"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0"/>
  </w:num>
  <w:num w:numId="6">
    <w:abstractNumId w:val="61"/>
  </w:num>
  <w:num w:numId="7">
    <w:abstractNumId w:val="71"/>
  </w:num>
  <w:num w:numId="8">
    <w:abstractNumId w:val="77"/>
  </w:num>
  <w:num w:numId="9">
    <w:abstractNumId w:val="5"/>
  </w:num>
  <w:num w:numId="10">
    <w:abstractNumId w:val="27"/>
  </w:num>
  <w:num w:numId="11">
    <w:abstractNumId w:val="37"/>
  </w:num>
  <w:num w:numId="12">
    <w:abstractNumId w:val="70"/>
  </w:num>
  <w:num w:numId="13">
    <w:abstractNumId w:val="59"/>
  </w:num>
  <w:num w:numId="14">
    <w:abstractNumId w:val="42"/>
  </w:num>
  <w:num w:numId="15">
    <w:abstractNumId w:val="6"/>
  </w:num>
  <w:num w:numId="16">
    <w:abstractNumId w:val="58"/>
  </w:num>
  <w:num w:numId="17">
    <w:abstractNumId w:val="29"/>
  </w:num>
  <w:num w:numId="18">
    <w:abstractNumId w:val="33"/>
  </w:num>
  <w:num w:numId="19">
    <w:abstractNumId w:val="17"/>
  </w:num>
  <w:num w:numId="20">
    <w:abstractNumId w:val="4"/>
  </w:num>
  <w:num w:numId="21">
    <w:abstractNumId w:val="41"/>
  </w:num>
  <w:num w:numId="22">
    <w:abstractNumId w:val="69"/>
  </w:num>
  <w:num w:numId="23">
    <w:abstractNumId w:val="3"/>
  </w:num>
  <w:num w:numId="24">
    <w:abstractNumId w:val="52"/>
  </w:num>
  <w:num w:numId="25">
    <w:abstractNumId w:val="46"/>
  </w:num>
  <w:num w:numId="26">
    <w:abstractNumId w:val="34"/>
  </w:num>
  <w:num w:numId="27">
    <w:abstractNumId w:val="23"/>
  </w:num>
  <w:num w:numId="28">
    <w:abstractNumId w:val="25"/>
  </w:num>
  <w:num w:numId="29">
    <w:abstractNumId w:val="28"/>
  </w:num>
  <w:num w:numId="30">
    <w:abstractNumId w:val="36"/>
  </w:num>
  <w:num w:numId="31">
    <w:abstractNumId w:val="35"/>
  </w:num>
  <w:num w:numId="32">
    <w:abstractNumId w:val="74"/>
  </w:num>
  <w:num w:numId="33">
    <w:abstractNumId w:val="51"/>
  </w:num>
  <w:num w:numId="34">
    <w:abstractNumId w:val="39"/>
  </w:num>
  <w:num w:numId="35">
    <w:abstractNumId w:val="24"/>
  </w:num>
  <w:num w:numId="36">
    <w:abstractNumId w:val="60"/>
  </w:num>
  <w:num w:numId="37">
    <w:abstractNumId w:val="40"/>
  </w:num>
  <w:num w:numId="38">
    <w:abstractNumId w:val="20"/>
  </w:num>
  <w:num w:numId="39">
    <w:abstractNumId w:val="65"/>
  </w:num>
  <w:num w:numId="40">
    <w:abstractNumId w:val="53"/>
  </w:num>
  <w:num w:numId="41">
    <w:abstractNumId w:val="31"/>
  </w:num>
  <w:num w:numId="42">
    <w:abstractNumId w:val="75"/>
  </w:num>
  <w:num w:numId="43">
    <w:abstractNumId w:val="11"/>
  </w:num>
  <w:num w:numId="44">
    <w:abstractNumId w:val="68"/>
  </w:num>
  <w:num w:numId="45">
    <w:abstractNumId w:val="22"/>
  </w:num>
  <w:num w:numId="46">
    <w:abstractNumId w:val="12"/>
  </w:num>
  <w:num w:numId="47">
    <w:abstractNumId w:val="49"/>
  </w:num>
  <w:num w:numId="48">
    <w:abstractNumId w:val="30"/>
  </w:num>
  <w:num w:numId="49">
    <w:abstractNumId w:val="57"/>
  </w:num>
  <w:num w:numId="50">
    <w:abstractNumId w:val="38"/>
  </w:num>
  <w:num w:numId="51">
    <w:abstractNumId w:val="18"/>
  </w:num>
  <w:num w:numId="52">
    <w:abstractNumId w:val="64"/>
  </w:num>
  <w:num w:numId="53">
    <w:abstractNumId w:val="67"/>
  </w:num>
  <w:num w:numId="54">
    <w:abstractNumId w:val="44"/>
  </w:num>
  <w:num w:numId="55">
    <w:abstractNumId w:val="7"/>
  </w:num>
  <w:num w:numId="56">
    <w:abstractNumId w:val="56"/>
  </w:num>
  <w:num w:numId="57">
    <w:abstractNumId w:val="8"/>
  </w:num>
  <w:num w:numId="58">
    <w:abstractNumId w:val="73"/>
  </w:num>
  <w:num w:numId="59">
    <w:abstractNumId w:val="13"/>
  </w:num>
  <w:num w:numId="60">
    <w:abstractNumId w:val="54"/>
  </w:num>
  <w:num w:numId="61">
    <w:abstractNumId w:val="26"/>
  </w:num>
  <w:num w:numId="62">
    <w:abstractNumId w:val="21"/>
  </w:num>
  <w:num w:numId="63">
    <w:abstractNumId w:val="32"/>
  </w:num>
  <w:num w:numId="64">
    <w:abstractNumId w:val="15"/>
  </w:num>
  <w:num w:numId="65">
    <w:abstractNumId w:val="47"/>
  </w:num>
  <w:num w:numId="66">
    <w:abstractNumId w:val="0"/>
  </w:num>
  <w:num w:numId="67">
    <w:abstractNumId w:val="63"/>
  </w:num>
  <w:num w:numId="68">
    <w:abstractNumId w:val="45"/>
  </w:num>
  <w:num w:numId="69">
    <w:abstractNumId w:val="43"/>
  </w:num>
  <w:num w:numId="70">
    <w:abstractNumId w:val="48"/>
  </w:num>
  <w:num w:numId="71">
    <w:abstractNumId w:val="66"/>
  </w:num>
  <w:num w:numId="72">
    <w:abstractNumId w:val="1"/>
  </w:num>
  <w:num w:numId="73">
    <w:abstractNumId w:val="55"/>
  </w:num>
  <w:num w:numId="74">
    <w:abstractNumId w:val="76"/>
  </w:num>
  <w:num w:numId="75">
    <w:abstractNumId w:val="2"/>
  </w:num>
  <w:num w:numId="76">
    <w:abstractNumId w:val="72"/>
  </w:num>
  <w:num w:numId="77">
    <w:abstractNumId w:val="10"/>
  </w:num>
  <w:num w:numId="78">
    <w:abstractNumId w:val="6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200063"/>
    <w:rsid w:val="00202C06"/>
    <w:rsid w:val="00207315"/>
    <w:rsid w:val="00207D03"/>
    <w:rsid w:val="002163D6"/>
    <w:rsid w:val="0022134E"/>
    <w:rsid w:val="00224F55"/>
    <w:rsid w:val="0022654B"/>
    <w:rsid w:val="0025683F"/>
    <w:rsid w:val="00257D5A"/>
    <w:rsid w:val="002626AC"/>
    <w:rsid w:val="002749F8"/>
    <w:rsid w:val="0028604C"/>
    <w:rsid w:val="0029026D"/>
    <w:rsid w:val="00296003"/>
    <w:rsid w:val="002C2D4D"/>
    <w:rsid w:val="002C3E6A"/>
    <w:rsid w:val="002C6B5D"/>
    <w:rsid w:val="002C6B72"/>
    <w:rsid w:val="002F67E5"/>
    <w:rsid w:val="00307870"/>
    <w:rsid w:val="00324E2F"/>
    <w:rsid w:val="0034295A"/>
    <w:rsid w:val="00377B4B"/>
    <w:rsid w:val="003960A3"/>
    <w:rsid w:val="00397389"/>
    <w:rsid w:val="003A5844"/>
    <w:rsid w:val="003E0218"/>
    <w:rsid w:val="004348AC"/>
    <w:rsid w:val="004448A0"/>
    <w:rsid w:val="00450888"/>
    <w:rsid w:val="004678CD"/>
    <w:rsid w:val="004A21B0"/>
    <w:rsid w:val="004C5962"/>
    <w:rsid w:val="004D2616"/>
    <w:rsid w:val="004E3173"/>
    <w:rsid w:val="0051035E"/>
    <w:rsid w:val="005303B4"/>
    <w:rsid w:val="00537F28"/>
    <w:rsid w:val="0054237A"/>
    <w:rsid w:val="005826F2"/>
    <w:rsid w:val="00583E56"/>
    <w:rsid w:val="0059099F"/>
    <w:rsid w:val="005911BD"/>
    <w:rsid w:val="005E327D"/>
    <w:rsid w:val="00601C16"/>
    <w:rsid w:val="00604AA4"/>
    <w:rsid w:val="00604F40"/>
    <w:rsid w:val="006067AA"/>
    <w:rsid w:val="00633640"/>
    <w:rsid w:val="006362BD"/>
    <w:rsid w:val="006379EC"/>
    <w:rsid w:val="0064784E"/>
    <w:rsid w:val="00650187"/>
    <w:rsid w:val="00652535"/>
    <w:rsid w:val="006754AF"/>
    <w:rsid w:val="00695126"/>
    <w:rsid w:val="006A0A87"/>
    <w:rsid w:val="006A7819"/>
    <w:rsid w:val="006B45B7"/>
    <w:rsid w:val="006B5852"/>
    <w:rsid w:val="006F57BA"/>
    <w:rsid w:val="006F75ED"/>
    <w:rsid w:val="0070291E"/>
    <w:rsid w:val="007040D2"/>
    <w:rsid w:val="00713366"/>
    <w:rsid w:val="007237C9"/>
    <w:rsid w:val="00735233"/>
    <w:rsid w:val="007421F6"/>
    <w:rsid w:val="00747377"/>
    <w:rsid w:val="0075147E"/>
    <w:rsid w:val="00757A79"/>
    <w:rsid w:val="00760286"/>
    <w:rsid w:val="00761E4A"/>
    <w:rsid w:val="007753FB"/>
    <w:rsid w:val="0078694A"/>
    <w:rsid w:val="007A15D2"/>
    <w:rsid w:val="007A496E"/>
    <w:rsid w:val="007C2805"/>
    <w:rsid w:val="007C2F14"/>
    <w:rsid w:val="007E2692"/>
    <w:rsid w:val="007E2D92"/>
    <w:rsid w:val="008119D3"/>
    <w:rsid w:val="00832AE2"/>
    <w:rsid w:val="00841EB0"/>
    <w:rsid w:val="008656C1"/>
    <w:rsid w:val="00874DA4"/>
    <w:rsid w:val="00890AF5"/>
    <w:rsid w:val="008A4311"/>
    <w:rsid w:val="008D3A3A"/>
    <w:rsid w:val="008E2256"/>
    <w:rsid w:val="00921A77"/>
    <w:rsid w:val="009221B9"/>
    <w:rsid w:val="00925527"/>
    <w:rsid w:val="00981CAB"/>
    <w:rsid w:val="009823ED"/>
    <w:rsid w:val="00985A9F"/>
    <w:rsid w:val="0099702F"/>
    <w:rsid w:val="00997679"/>
    <w:rsid w:val="00997C98"/>
    <w:rsid w:val="009A3EDA"/>
    <w:rsid w:val="009C1308"/>
    <w:rsid w:val="009C698C"/>
    <w:rsid w:val="009D5BBF"/>
    <w:rsid w:val="009E1AD4"/>
    <w:rsid w:val="009F0EE7"/>
    <w:rsid w:val="009F7378"/>
    <w:rsid w:val="00A12065"/>
    <w:rsid w:val="00A157EC"/>
    <w:rsid w:val="00A255FB"/>
    <w:rsid w:val="00A43DCA"/>
    <w:rsid w:val="00A47711"/>
    <w:rsid w:val="00A63EC2"/>
    <w:rsid w:val="00A65D7F"/>
    <w:rsid w:val="00A90501"/>
    <w:rsid w:val="00AA0CD0"/>
    <w:rsid w:val="00AA6575"/>
    <w:rsid w:val="00AB4B82"/>
    <w:rsid w:val="00AB5679"/>
    <w:rsid w:val="00AD1BEA"/>
    <w:rsid w:val="00AD53DB"/>
    <w:rsid w:val="00B0375A"/>
    <w:rsid w:val="00B04C6F"/>
    <w:rsid w:val="00B20C5F"/>
    <w:rsid w:val="00B22F2B"/>
    <w:rsid w:val="00B32256"/>
    <w:rsid w:val="00B650E5"/>
    <w:rsid w:val="00B65DA9"/>
    <w:rsid w:val="00B81F83"/>
    <w:rsid w:val="00B820C5"/>
    <w:rsid w:val="00BA1567"/>
    <w:rsid w:val="00BA5395"/>
    <w:rsid w:val="00BC2D33"/>
    <w:rsid w:val="00BD13D9"/>
    <w:rsid w:val="00BD2F80"/>
    <w:rsid w:val="00BD5749"/>
    <w:rsid w:val="00BE34FE"/>
    <w:rsid w:val="00C540BE"/>
    <w:rsid w:val="00C633F3"/>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82B8B"/>
    <w:rsid w:val="00D878C2"/>
    <w:rsid w:val="00D87DFB"/>
    <w:rsid w:val="00D94B5A"/>
    <w:rsid w:val="00D97E21"/>
    <w:rsid w:val="00DA080C"/>
    <w:rsid w:val="00DC55D5"/>
    <w:rsid w:val="00DF2983"/>
    <w:rsid w:val="00DF6866"/>
    <w:rsid w:val="00E05BC4"/>
    <w:rsid w:val="00E062E1"/>
    <w:rsid w:val="00E73BED"/>
    <w:rsid w:val="00E8029F"/>
    <w:rsid w:val="00E81680"/>
    <w:rsid w:val="00E825E1"/>
    <w:rsid w:val="00E8414C"/>
    <w:rsid w:val="00EA33AF"/>
    <w:rsid w:val="00EF19EA"/>
    <w:rsid w:val="00F00562"/>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69</Pages>
  <Words>19149</Words>
  <Characters>109153</Characters>
  <Application>Microsoft Office Word</Application>
  <DocSecurity>0</DocSecurity>
  <Lines>909</Lines>
  <Paragraphs>256</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134</cp:revision>
  <cp:lastPrinted>2025-03-21T12:22:00Z</cp:lastPrinted>
  <dcterms:created xsi:type="dcterms:W3CDTF">2025-01-30T07:04:00Z</dcterms:created>
  <dcterms:modified xsi:type="dcterms:W3CDTF">2025-11-13T08:31:00Z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