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Interstate Transmission Scheme</w:t>
      </w:r>
      <w:r w:rsidR="00CC5997">
        <w:rPr>
          <w:b/>
          <w:color w:val="FF0000"/>
          <w:sz w:val="36"/>
        </w:rPr>
        <w:t xml:space="preserve"> </w:t>
      </w:r>
      <w:r w:rsidR="007040D2">
        <w:rPr>
          <w:b/>
          <w:color w:val="FF0000"/>
          <w:sz w:val="36"/>
        </w:rPr>
        <w:t>“</w:t>
      </w:r>
      <w:r w:rsidR="001E048A">
        <w:rPr>
          <w:b/>
          <w:color w:val="FF0000"/>
          <w:sz w:val="36"/>
        </w:rPr>
        <w:t xml:space="preserve">Common Transmission System for evacuation of power from </w:t>
      </w:r>
      <w:proofErr w:type="spellStart"/>
      <w:r w:rsidR="001E048A">
        <w:rPr>
          <w:b/>
          <w:color w:val="FF0000"/>
          <w:sz w:val="36"/>
        </w:rPr>
        <w:t>Lakadia</w:t>
      </w:r>
      <w:proofErr w:type="spellEnd"/>
      <w:r w:rsidR="001E048A">
        <w:rPr>
          <w:b/>
          <w:color w:val="FF0000"/>
          <w:sz w:val="36"/>
        </w:rPr>
        <w:t xml:space="preserve"> (Phase-II: 7.5GW), Jam </w:t>
      </w:r>
      <w:proofErr w:type="spellStart"/>
      <w:r w:rsidR="001E048A">
        <w:rPr>
          <w:b/>
          <w:color w:val="FF0000"/>
          <w:sz w:val="36"/>
        </w:rPr>
        <w:t>Khambhaliya</w:t>
      </w:r>
      <w:proofErr w:type="spellEnd"/>
      <w:r w:rsidR="001E048A">
        <w:rPr>
          <w:b/>
          <w:color w:val="FF0000"/>
          <w:sz w:val="36"/>
        </w:rPr>
        <w:t xml:space="preserve"> (Phase-II: 5.5GW) and Jamnagar (Phase-I: 1GW) - Part-A</w:t>
      </w:r>
      <w:r w:rsidR="007040D2">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874D57">
      <w:pPr>
        <w:spacing w:before="24"/>
        <w:ind w:right="185"/>
        <w:jc w:val="right"/>
        <w:rPr>
          <w:b/>
          <w:sz w:val="28"/>
        </w:rPr>
      </w:pPr>
      <w:r>
        <w:rPr>
          <w:b/>
          <w:color w:val="0000FF"/>
          <w:sz w:val="28"/>
        </w:rPr>
        <w:lastRenderedPageBreak/>
        <w:t>11.02.</w:t>
      </w:r>
      <w:r w:rsidR="00B15E2B">
        <w:rPr>
          <w:b/>
          <w:color w:val="0000FF"/>
          <w:sz w:val="28"/>
        </w:rPr>
        <w:t>2026</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BD5749">
        <w:rPr>
          <w:b/>
          <w:color w:val="FF0000"/>
          <w:sz w:val="32"/>
        </w:rPr>
        <w:t>Category “</w:t>
      </w:r>
      <w:r w:rsidR="001E048A">
        <w:rPr>
          <w:b/>
          <w:color w:val="FF0000"/>
          <w:sz w:val="32"/>
        </w:rPr>
        <w:t>C</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B32256">
        <w:t>01/25-26/ITP-</w:t>
      </w:r>
      <w:r w:rsidR="00B15E2B">
        <w:t>129</w:t>
      </w:r>
      <w:r w:rsidRPr="00AA6575">
        <w:t>/TC/RFP</w:t>
      </w:r>
      <w:r w:rsidRPr="00AA6575">
        <w:tab/>
      </w:r>
      <w:r w:rsidR="00DB00AE">
        <w:t>11</w:t>
      </w:r>
      <w:r w:rsidR="009F7378">
        <w:t>/</w:t>
      </w:r>
      <w:r w:rsidR="00DB00AE">
        <w:t>02/2026</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 xml:space="preserve">PFC Consulting Ltd. invites E-Tenders through </w:t>
      </w:r>
      <w:proofErr w:type="spellStart"/>
      <w:r w:rsidRPr="00AA6575">
        <w:rPr>
          <w:b/>
          <w:sz w:val="24"/>
        </w:rPr>
        <w:t>GeM</w:t>
      </w:r>
      <w:proofErr w:type="spellEnd"/>
      <w:r w:rsidRPr="00AA6575">
        <w:rPr>
          <w:b/>
          <w:sz w:val="24"/>
        </w:rPr>
        <w:t xml:space="preserve"> portal for appointment of Survey Agency for</w:t>
      </w:r>
      <w:r w:rsidRPr="00AA6575">
        <w:rPr>
          <w:b/>
          <w:spacing w:val="1"/>
          <w:sz w:val="24"/>
        </w:rPr>
        <w:t xml:space="preserve"> </w:t>
      </w:r>
      <w:r w:rsidRPr="00AA6575">
        <w:rPr>
          <w:b/>
          <w:sz w:val="24"/>
        </w:rPr>
        <w:t>Survey &amp; Preparation of Report for “</w:t>
      </w:r>
      <w:r w:rsidR="001E048A">
        <w:rPr>
          <w:b/>
          <w:sz w:val="24"/>
        </w:rPr>
        <w:t xml:space="preserve">Common Transmission System for evacuation of power from </w:t>
      </w:r>
      <w:proofErr w:type="spellStart"/>
      <w:r w:rsidR="001E048A">
        <w:rPr>
          <w:b/>
          <w:sz w:val="24"/>
        </w:rPr>
        <w:t>Lakadia</w:t>
      </w:r>
      <w:proofErr w:type="spellEnd"/>
      <w:r w:rsidR="001E048A">
        <w:rPr>
          <w:b/>
          <w:sz w:val="24"/>
        </w:rPr>
        <w:t xml:space="preserve"> (Phase-II: 7.5GW), Jam </w:t>
      </w:r>
      <w:proofErr w:type="spellStart"/>
      <w:r w:rsidR="001E048A">
        <w:rPr>
          <w:b/>
          <w:sz w:val="24"/>
        </w:rPr>
        <w:t>Khambhaliya</w:t>
      </w:r>
      <w:proofErr w:type="spellEnd"/>
      <w:r w:rsidR="001E048A">
        <w:rPr>
          <w:b/>
          <w:sz w:val="24"/>
        </w:rPr>
        <w:t xml:space="preserve"> (Phase-II: 5.5GW) and Jamnagar (Phase-I: 1GW) - Part-A</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C6B72" w:rsidRPr="00AA6575">
        <w:trPr>
          <w:trHeight w:val="336"/>
        </w:trPr>
        <w:tc>
          <w:tcPr>
            <w:tcW w:w="566" w:type="dxa"/>
          </w:tcPr>
          <w:p w:rsidR="002C6B72" w:rsidRPr="00AA6575" w:rsidRDefault="002C6B72" w:rsidP="002C6B72">
            <w:pPr>
              <w:pStyle w:val="TableParagraph"/>
              <w:spacing w:line="292" w:lineRule="exact"/>
              <w:ind w:right="103"/>
              <w:jc w:val="right"/>
              <w:rPr>
                <w:sz w:val="24"/>
              </w:rPr>
            </w:pPr>
            <w:r w:rsidRPr="00AA6575">
              <w:rPr>
                <w:sz w:val="24"/>
              </w:rPr>
              <w:t>b)</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C6B72" w:rsidRPr="00AA6575" w:rsidRDefault="00DB00AE" w:rsidP="002C6B72">
            <w:pPr>
              <w:pStyle w:val="TableParagraph"/>
              <w:spacing w:line="292" w:lineRule="exact"/>
              <w:rPr>
                <w:b/>
                <w:sz w:val="24"/>
              </w:rPr>
            </w:pPr>
            <w:r>
              <w:rPr>
                <w:b/>
                <w:sz w:val="24"/>
              </w:rPr>
              <w:t xml:space="preserve"> 11/02</w:t>
            </w:r>
            <w:r w:rsidR="00B15E2B">
              <w:rPr>
                <w:b/>
                <w:sz w:val="24"/>
              </w:rPr>
              <w:t>/2026</w:t>
            </w:r>
            <w:r w:rsidR="002C6B72" w:rsidRPr="00AA6575">
              <w:rPr>
                <w:b/>
                <w:sz w:val="24"/>
              </w:rPr>
              <w:t xml:space="preserve"> from</w:t>
            </w:r>
            <w:r w:rsidR="002C6B72" w:rsidRPr="00AA6575">
              <w:rPr>
                <w:b/>
                <w:spacing w:val="-2"/>
                <w:sz w:val="24"/>
              </w:rPr>
              <w:t xml:space="preserve"> </w:t>
            </w:r>
            <w:r>
              <w:rPr>
                <w:b/>
                <w:sz w:val="24"/>
              </w:rPr>
              <w:t>20</w:t>
            </w:r>
            <w:r w:rsidR="002C6B72">
              <w:rPr>
                <w:b/>
                <w:sz w:val="24"/>
              </w:rPr>
              <w:t>:00</w:t>
            </w:r>
            <w:r w:rsidR="002C6B72" w:rsidRPr="00AA6575">
              <w:rPr>
                <w:b/>
                <w:spacing w:val="-2"/>
                <w:sz w:val="24"/>
              </w:rPr>
              <w:t xml:space="preserve"> </w:t>
            </w:r>
            <w:r w:rsidR="002C6B72" w:rsidRPr="00AA6575">
              <w:rPr>
                <w:b/>
                <w:sz w:val="24"/>
              </w:rPr>
              <w:t>hrs.</w:t>
            </w:r>
            <w:r w:rsidR="002C6B72" w:rsidRPr="00AA6575">
              <w:rPr>
                <w:b/>
                <w:spacing w:val="-3"/>
                <w:sz w:val="24"/>
              </w:rPr>
              <w:t xml:space="preserve"> </w:t>
            </w:r>
            <w:r w:rsidR="002C6B72" w:rsidRPr="00AA6575">
              <w:rPr>
                <w:b/>
                <w:sz w:val="24"/>
              </w:rPr>
              <w:t>(IST)</w:t>
            </w:r>
          </w:p>
        </w:tc>
      </w:tr>
      <w:tr w:rsidR="002C6B72" w:rsidRPr="00AA6575">
        <w:trPr>
          <w:trHeight w:val="338"/>
        </w:trPr>
        <w:tc>
          <w:tcPr>
            <w:tcW w:w="566" w:type="dxa"/>
          </w:tcPr>
          <w:p w:rsidR="002C6B72" w:rsidRPr="00AA6575" w:rsidRDefault="002C6B72" w:rsidP="002C6B72">
            <w:pPr>
              <w:pStyle w:val="TableParagraph"/>
              <w:spacing w:before="1"/>
              <w:ind w:right="131"/>
              <w:jc w:val="right"/>
              <w:rPr>
                <w:sz w:val="24"/>
              </w:rPr>
            </w:pPr>
            <w:r w:rsidRPr="00AA6575">
              <w:rPr>
                <w:sz w:val="24"/>
              </w:rPr>
              <w:t>c)</w:t>
            </w:r>
          </w:p>
        </w:tc>
        <w:tc>
          <w:tcPr>
            <w:tcW w:w="3970" w:type="dxa"/>
          </w:tcPr>
          <w:p w:rsidR="002C6B72" w:rsidRPr="00AA6575" w:rsidRDefault="002C6B72" w:rsidP="002C6B72">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C6B72" w:rsidRPr="00AA6575" w:rsidRDefault="00DB00AE" w:rsidP="002C6B72">
            <w:pPr>
              <w:pStyle w:val="TableParagraph"/>
              <w:spacing w:before="1"/>
              <w:rPr>
                <w:b/>
                <w:sz w:val="24"/>
              </w:rPr>
            </w:pPr>
            <w:r>
              <w:rPr>
                <w:b/>
                <w:sz w:val="24"/>
              </w:rPr>
              <w:t xml:space="preserve"> 18/02</w:t>
            </w:r>
            <w:r w:rsidR="00B15E2B">
              <w:rPr>
                <w:b/>
                <w:sz w:val="24"/>
              </w:rPr>
              <w:t>/2026</w:t>
            </w:r>
            <w:r w:rsidR="002C6B72" w:rsidRPr="00AA6575">
              <w:rPr>
                <w:b/>
                <w:spacing w:val="-1"/>
                <w:sz w:val="24"/>
              </w:rPr>
              <w:t xml:space="preserve"> </w:t>
            </w:r>
            <w:r w:rsidR="002C6B72" w:rsidRPr="00AA6575">
              <w:rPr>
                <w:b/>
                <w:sz w:val="24"/>
              </w:rPr>
              <w:t>till</w:t>
            </w:r>
            <w:r w:rsidR="002C6B72" w:rsidRPr="00AA6575">
              <w:rPr>
                <w:b/>
                <w:spacing w:val="-1"/>
                <w:sz w:val="24"/>
              </w:rPr>
              <w:t xml:space="preserve"> </w:t>
            </w:r>
            <w:r>
              <w:rPr>
                <w:b/>
                <w:sz w:val="24"/>
              </w:rPr>
              <w:t>20</w:t>
            </w:r>
            <w:r w:rsidR="002C6B72">
              <w:rPr>
                <w:b/>
                <w:sz w:val="24"/>
              </w:rPr>
              <w:t>:00</w:t>
            </w:r>
            <w:r w:rsidR="002C6B72" w:rsidRPr="00AA6575">
              <w:rPr>
                <w:b/>
                <w:spacing w:val="-2"/>
                <w:sz w:val="24"/>
              </w:rPr>
              <w:t xml:space="preserve"> </w:t>
            </w:r>
            <w:r w:rsidR="002C6B72" w:rsidRPr="00AA6575">
              <w:rPr>
                <w:b/>
                <w:sz w:val="24"/>
              </w:rPr>
              <w:t>hrs.</w:t>
            </w:r>
            <w:r w:rsidR="002C6B72" w:rsidRPr="00AA6575">
              <w:rPr>
                <w:b/>
                <w:spacing w:val="-2"/>
                <w:sz w:val="24"/>
              </w:rPr>
              <w:t xml:space="preserve"> </w:t>
            </w:r>
            <w:r w:rsidR="002C6B72" w:rsidRPr="00AA6575">
              <w:rPr>
                <w:b/>
                <w:sz w:val="24"/>
              </w:rPr>
              <w:t>(IST)</w:t>
            </w:r>
          </w:p>
        </w:tc>
      </w:tr>
      <w:tr w:rsidR="002C6B72" w:rsidRPr="00AA6575">
        <w:trPr>
          <w:trHeight w:val="337"/>
        </w:trPr>
        <w:tc>
          <w:tcPr>
            <w:tcW w:w="566" w:type="dxa"/>
          </w:tcPr>
          <w:p w:rsidR="002C6B72" w:rsidRPr="00AA6575" w:rsidRDefault="002C6B72" w:rsidP="002C6B72">
            <w:pPr>
              <w:pStyle w:val="TableParagraph"/>
              <w:spacing w:line="292" w:lineRule="exact"/>
              <w:ind w:right="103"/>
              <w:jc w:val="right"/>
              <w:rPr>
                <w:sz w:val="24"/>
              </w:rPr>
            </w:pPr>
            <w:r w:rsidRPr="00AA6575">
              <w:rPr>
                <w:sz w:val="24"/>
              </w:rPr>
              <w:t>d)</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C6B72" w:rsidRPr="00AA6575" w:rsidRDefault="00DB00AE" w:rsidP="002C6B72">
            <w:pPr>
              <w:pStyle w:val="TableParagraph"/>
              <w:spacing w:line="292" w:lineRule="exact"/>
              <w:rPr>
                <w:b/>
                <w:sz w:val="24"/>
              </w:rPr>
            </w:pPr>
            <w:r>
              <w:rPr>
                <w:b/>
                <w:sz w:val="24"/>
              </w:rPr>
              <w:t xml:space="preserve"> 18/02</w:t>
            </w:r>
            <w:r w:rsidR="00B15E2B">
              <w:rPr>
                <w:b/>
                <w:sz w:val="24"/>
              </w:rPr>
              <w:t>/2026</w:t>
            </w:r>
            <w:r w:rsidR="002C6B72" w:rsidRPr="00AA6575">
              <w:rPr>
                <w:b/>
                <w:spacing w:val="-1"/>
                <w:sz w:val="24"/>
              </w:rPr>
              <w:t xml:space="preserve"> </w:t>
            </w:r>
            <w:r w:rsidR="002C6B72" w:rsidRPr="00AA6575">
              <w:rPr>
                <w:b/>
                <w:sz w:val="24"/>
              </w:rPr>
              <w:t>till</w:t>
            </w:r>
            <w:r w:rsidR="002C6B72" w:rsidRPr="00AA6575">
              <w:rPr>
                <w:b/>
                <w:spacing w:val="-1"/>
                <w:sz w:val="24"/>
              </w:rPr>
              <w:t xml:space="preserve"> </w:t>
            </w:r>
            <w:r>
              <w:rPr>
                <w:b/>
                <w:sz w:val="24"/>
              </w:rPr>
              <w:t>20</w:t>
            </w:r>
            <w:r w:rsidR="002C6B72">
              <w:rPr>
                <w:b/>
                <w:sz w:val="24"/>
              </w:rPr>
              <w:t>:30</w:t>
            </w:r>
            <w:r w:rsidR="002C6B72" w:rsidRPr="00AA6575">
              <w:rPr>
                <w:b/>
                <w:spacing w:val="-2"/>
                <w:sz w:val="24"/>
              </w:rPr>
              <w:t xml:space="preserve"> </w:t>
            </w:r>
            <w:r w:rsidR="002C6B72" w:rsidRPr="00AA6575">
              <w:rPr>
                <w:b/>
                <w:sz w:val="24"/>
              </w:rPr>
              <w:t>hrs.</w:t>
            </w:r>
            <w:r w:rsidR="002C6B72" w:rsidRPr="00AA6575">
              <w:rPr>
                <w:b/>
                <w:spacing w:val="-2"/>
                <w:sz w:val="24"/>
              </w:rPr>
              <w:t xml:space="preserve"> </w:t>
            </w:r>
            <w:r w:rsidR="002C6B72" w:rsidRPr="00AA6575">
              <w:rPr>
                <w:b/>
                <w:sz w:val="24"/>
              </w:rPr>
              <w:t>(IST)</w:t>
            </w:r>
          </w:p>
        </w:tc>
      </w:tr>
      <w:tr w:rsidR="002C6B72" w:rsidRPr="00AA6575">
        <w:trPr>
          <w:trHeight w:val="335"/>
        </w:trPr>
        <w:tc>
          <w:tcPr>
            <w:tcW w:w="566" w:type="dxa"/>
          </w:tcPr>
          <w:p w:rsidR="002C6B72" w:rsidRPr="00AA6575" w:rsidRDefault="002C6B72" w:rsidP="002C6B72">
            <w:pPr>
              <w:pStyle w:val="TableParagraph"/>
              <w:spacing w:line="292" w:lineRule="exact"/>
              <w:ind w:right="111"/>
              <w:jc w:val="right"/>
              <w:rPr>
                <w:sz w:val="24"/>
              </w:rPr>
            </w:pPr>
            <w:r w:rsidRPr="00AA6575">
              <w:rPr>
                <w:sz w:val="24"/>
              </w:rPr>
              <w:t>e)</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C6B72" w:rsidRPr="00AA6575" w:rsidRDefault="002C6B72" w:rsidP="002C6B72">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F0773F">
        <w:rPr>
          <w:b/>
          <w:sz w:val="24"/>
        </w:rPr>
        <w:t>-129</w:t>
      </w:r>
      <w:r w:rsidRPr="00AA6575">
        <w:rPr>
          <w:b/>
          <w:sz w:val="24"/>
        </w:rPr>
        <w:t>/TC/RFP</w:t>
      </w:r>
      <w:r w:rsidRPr="00AA6575">
        <w:rPr>
          <w:b/>
          <w:sz w:val="24"/>
        </w:rPr>
        <w:tab/>
      </w:r>
      <w:r w:rsidR="003D7413">
        <w:rPr>
          <w:b/>
          <w:bCs/>
          <w:sz w:val="24"/>
          <w:szCs w:val="24"/>
        </w:rPr>
        <w:t>11</w:t>
      </w:r>
      <w:r w:rsidR="009F7378">
        <w:rPr>
          <w:b/>
          <w:bCs/>
          <w:sz w:val="24"/>
          <w:szCs w:val="24"/>
        </w:rPr>
        <w:t>/</w:t>
      </w:r>
      <w:r w:rsidR="003D7413">
        <w:rPr>
          <w:b/>
          <w:bCs/>
          <w:sz w:val="24"/>
          <w:szCs w:val="24"/>
        </w:rPr>
        <w:t>02</w:t>
      </w:r>
      <w:r w:rsidR="00F0773F">
        <w:rPr>
          <w:b/>
          <w:bCs/>
          <w:sz w:val="24"/>
          <w:szCs w:val="24"/>
        </w:rPr>
        <w:t>/2026</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1E048A">
        <w:t xml:space="preserve">Common Transmission System for evacuation of power from </w:t>
      </w:r>
      <w:proofErr w:type="spellStart"/>
      <w:r w:rsidR="001E048A">
        <w:t>Lakadia</w:t>
      </w:r>
      <w:proofErr w:type="spellEnd"/>
      <w:r w:rsidR="001E048A">
        <w:t xml:space="preserve"> (Phase-II: 7.5GW), Jam </w:t>
      </w:r>
      <w:proofErr w:type="spellStart"/>
      <w:r w:rsidR="001E048A">
        <w:t>Khambhaliya</w:t>
      </w:r>
      <w:proofErr w:type="spellEnd"/>
      <w:r w:rsidR="001E048A">
        <w:t xml:space="preserve"> (Phase-II: 5.5GW) and Jamnagar (Phase-I: 1GW) - Part-A</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6362BD" w:rsidP="006A7819">
      <w:pPr>
        <w:pStyle w:val="BodyText"/>
        <w:spacing w:before="4"/>
        <w:ind w:left="260"/>
        <w:jc w:val="both"/>
        <w:rPr>
          <w:sz w:val="23"/>
        </w:rPr>
      </w:pPr>
      <w:r w:rsidRPr="00E4363D">
        <w:rPr>
          <w:rFonts w:asciiTheme="minorHAnsi" w:hAnsiTheme="minorHAnsi" w:cstheme="minorHAnsi"/>
          <w:w w:val="105"/>
        </w:rPr>
        <w:t>Ministry of Power (MoP) vide 3</w:t>
      </w:r>
      <w:r w:rsidR="00F0773F">
        <w:rPr>
          <w:rFonts w:asciiTheme="minorHAnsi" w:hAnsiTheme="minorHAnsi" w:cstheme="minorHAnsi"/>
          <w:w w:val="105"/>
        </w:rPr>
        <w:t>7</w:t>
      </w:r>
      <w:r w:rsidR="00F0773F" w:rsidRPr="00F0773F">
        <w:rPr>
          <w:rFonts w:asciiTheme="minorHAnsi" w:hAnsiTheme="minorHAnsi" w:cstheme="minorHAnsi"/>
          <w:w w:val="105"/>
          <w:vertAlign w:val="superscript"/>
        </w:rPr>
        <w:t>th</w:t>
      </w:r>
      <w:r w:rsidR="00741205">
        <w:rPr>
          <w:rFonts w:asciiTheme="minorHAnsi" w:hAnsiTheme="minorHAnsi" w:cstheme="minorHAnsi"/>
          <w:w w:val="105"/>
        </w:rPr>
        <w:t xml:space="preserve"> NCT meeting dated 19</w:t>
      </w:r>
      <w:r w:rsidR="00F0773F">
        <w:rPr>
          <w:rFonts w:asciiTheme="minorHAnsi" w:hAnsiTheme="minorHAnsi" w:cstheme="minorHAnsi"/>
          <w:w w:val="105"/>
        </w:rPr>
        <w:t>.01</w:t>
      </w:r>
      <w:r w:rsidR="008C65DA">
        <w:rPr>
          <w:rFonts w:asciiTheme="minorHAnsi" w:hAnsiTheme="minorHAnsi" w:cstheme="minorHAnsi"/>
          <w:w w:val="105"/>
        </w:rPr>
        <w:t>.2026</w:t>
      </w:r>
      <w:r w:rsidRPr="00E4363D">
        <w:rPr>
          <w:rFonts w:asciiTheme="minorHAnsi" w:hAnsiTheme="minorHAnsi" w:cstheme="minorHAnsi"/>
          <w:w w:val="105"/>
        </w:rPr>
        <w:t xml:space="preserve"> appointed </w:t>
      </w:r>
      <w:r w:rsidR="00197022" w:rsidRPr="00AA6575">
        <w:t xml:space="preserve">PFC Consulting Limited (PFCCL) as the Bid Process Coordinator (BPC) for selection of bidder as Transmission Service Provider (TSP) to establish Inter-State transmission system </w:t>
      </w:r>
      <w:r w:rsidR="00197022" w:rsidRPr="00AA6575">
        <w:rPr>
          <w:b/>
        </w:rPr>
        <w:t>“</w:t>
      </w:r>
      <w:r w:rsidR="001E048A">
        <w:rPr>
          <w:b/>
        </w:rPr>
        <w:t xml:space="preserve">Common Transmission System for evacuation of power from </w:t>
      </w:r>
      <w:proofErr w:type="spellStart"/>
      <w:r w:rsidR="001E048A">
        <w:rPr>
          <w:b/>
        </w:rPr>
        <w:t>Lakadia</w:t>
      </w:r>
      <w:proofErr w:type="spellEnd"/>
      <w:r w:rsidR="001E048A">
        <w:rPr>
          <w:b/>
        </w:rPr>
        <w:t xml:space="preserve"> (Phase-II: 7.5GW), Jam </w:t>
      </w:r>
      <w:proofErr w:type="spellStart"/>
      <w:r w:rsidR="001E048A">
        <w:rPr>
          <w:b/>
        </w:rPr>
        <w:t>Khambhaliya</w:t>
      </w:r>
      <w:proofErr w:type="spellEnd"/>
      <w:r w:rsidR="001E048A">
        <w:rPr>
          <w:b/>
        </w:rPr>
        <w:t xml:space="preserve"> (Phase-II: 5.5GW) and Jamnagar (Phase-I: 1GW) - Part-A</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1E048A">
        <w:rPr>
          <w:b/>
        </w:rPr>
        <w:t>C</w:t>
      </w:r>
      <w:r w:rsidR="0008103D" w:rsidRPr="009E1AD4">
        <w:rPr>
          <w:b/>
        </w:rPr>
        <w:t>”</w:t>
      </w:r>
      <w:r w:rsidRPr="00AA6575">
        <w:rPr>
          <w:spacing w:val="1"/>
        </w:rPr>
        <w:t xml:space="preserve"> </w:t>
      </w:r>
      <w:r w:rsidRPr="00AA6575">
        <w:t>with PFCCL for survey and preparation of report for “</w:t>
      </w:r>
      <w:r w:rsidR="001E048A">
        <w:rPr>
          <w:b/>
        </w:rPr>
        <w:t xml:space="preserve">Common Transmission System for evacuation of power from </w:t>
      </w:r>
      <w:proofErr w:type="spellStart"/>
      <w:r w:rsidR="001E048A">
        <w:rPr>
          <w:b/>
        </w:rPr>
        <w:t>Lakadia</w:t>
      </w:r>
      <w:proofErr w:type="spellEnd"/>
      <w:r w:rsidR="001E048A">
        <w:rPr>
          <w:b/>
        </w:rPr>
        <w:t xml:space="preserve"> (Phase-II: 7.5GW), Jam </w:t>
      </w:r>
      <w:proofErr w:type="spellStart"/>
      <w:r w:rsidR="001E048A">
        <w:rPr>
          <w:b/>
        </w:rPr>
        <w:t>Khambhaliya</w:t>
      </w:r>
      <w:proofErr w:type="spellEnd"/>
      <w:r w:rsidR="001E048A">
        <w:rPr>
          <w:b/>
        </w:rPr>
        <w:t xml:space="preserve"> (Phase-II: 5.5GW) and Jamnagar (Phase-I: 1GW) - Part-A</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1E048A">
        <w:rPr>
          <w:b/>
        </w:rPr>
        <w:t>C</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8C65DA">
        <w:rPr>
          <w:sz w:val="24"/>
        </w:rPr>
        <w:t>20</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9F7378">
        <w:rPr>
          <w:sz w:val="24"/>
        </w:rPr>
        <w:t xml:space="preserve">on </w:t>
      </w:r>
      <w:r w:rsidR="008C65DA">
        <w:rPr>
          <w:sz w:val="24"/>
        </w:rPr>
        <w:t>18</w:t>
      </w:r>
      <w:r w:rsidR="009F7378">
        <w:rPr>
          <w:sz w:val="24"/>
        </w:rPr>
        <w:t>/</w:t>
      </w:r>
      <w:r w:rsidR="008C65DA">
        <w:rPr>
          <w:sz w:val="24"/>
        </w:rPr>
        <w:t>02/2026</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1E048A">
        <w:rPr>
          <w:sz w:val="24"/>
        </w:rPr>
        <w:t>C</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 xml:space="preserve">Earnest Money Deposit (EMD) of </w:t>
      </w:r>
      <w:proofErr w:type="spellStart"/>
      <w:r w:rsidR="001E048A" w:rsidRPr="001E048A">
        <w:rPr>
          <w:rFonts w:asciiTheme="minorHAnsi" w:hAnsiTheme="minorHAnsi" w:cstheme="minorHAnsi"/>
          <w:b/>
          <w:sz w:val="24"/>
          <w:szCs w:val="24"/>
        </w:rPr>
        <w:t>Rs</w:t>
      </w:r>
      <w:proofErr w:type="spellEnd"/>
      <w:r w:rsidR="001E048A" w:rsidRPr="001E048A">
        <w:rPr>
          <w:rFonts w:asciiTheme="minorHAnsi" w:hAnsiTheme="minorHAnsi" w:cstheme="minorHAnsi"/>
          <w:b/>
          <w:sz w:val="24"/>
          <w:szCs w:val="24"/>
        </w:rPr>
        <w:t>. 42,500/-</w:t>
      </w:r>
      <w:r w:rsidR="001E048A" w:rsidRPr="001E048A">
        <w:rPr>
          <w:rFonts w:asciiTheme="minorHAnsi" w:hAnsiTheme="minorHAnsi" w:cstheme="minorHAnsi"/>
          <w:sz w:val="24"/>
          <w:szCs w:val="24"/>
        </w:rPr>
        <w:t xml:space="preserve"> </w:t>
      </w:r>
      <w:r w:rsidR="001E048A" w:rsidRPr="001E048A">
        <w:rPr>
          <w:rFonts w:asciiTheme="minorHAnsi" w:hAnsiTheme="minorHAnsi" w:cstheme="minorHAnsi"/>
          <w:b/>
          <w:sz w:val="24"/>
          <w:szCs w:val="24"/>
        </w:rPr>
        <w:t>(Forty Two Thousand and Five Hundred Only)</w:t>
      </w:r>
      <w:r w:rsidR="006362BD">
        <w:rPr>
          <w:rFonts w:asciiTheme="minorHAnsi" w:hAnsiTheme="minorHAnsi" w:cstheme="minorHAnsi"/>
          <w:b/>
          <w:sz w:val="24"/>
          <w:szCs w:val="24"/>
        </w:rPr>
        <w:t xml:space="preserve"> </w:t>
      </w:r>
      <w:r w:rsidR="00537F28" w:rsidRPr="00AA6575">
        <w:rPr>
          <w:sz w:val="24"/>
          <w:szCs w:val="24"/>
        </w:rPr>
        <w:t xml:space="preserve">(5% of ETV) or </w:t>
      </w:r>
      <w:proofErr w:type="gramStart"/>
      <w:r w:rsidR="00BD13D9" w:rsidRPr="00AA6575">
        <w:rPr>
          <w:sz w:val="24"/>
          <w:szCs w:val="24"/>
        </w:rPr>
        <w:t>MSEs</w:t>
      </w:r>
      <w:proofErr w:type="gramEnd"/>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w:t>
      </w:r>
      <w:proofErr w:type="gramStart"/>
      <w:r w:rsidR="00537F28" w:rsidRPr="00AA6575">
        <w:rPr>
          <w:sz w:val="24"/>
          <w:szCs w:val="24"/>
        </w:rPr>
        <w:t>PPD(</w:t>
      </w:r>
      <w:proofErr w:type="gramEnd"/>
      <w:r w:rsidR="00537F28" w:rsidRPr="00AA6575">
        <w:rPr>
          <w:sz w:val="24"/>
          <w:szCs w:val="24"/>
        </w:rPr>
        <w:t>Pt.)</w:t>
      </w:r>
      <w:r w:rsidR="00A47711" w:rsidRPr="00AA6575">
        <w:rPr>
          <w:sz w:val="24"/>
          <w:szCs w:val="24"/>
        </w:rPr>
        <w:t xml:space="preserve"> </w:t>
      </w:r>
      <w:proofErr w:type="spellStart"/>
      <w:r w:rsidR="00A47711" w:rsidRPr="00AA6575">
        <w:rPr>
          <w:sz w:val="24"/>
          <w:szCs w:val="24"/>
        </w:rPr>
        <w:t>dtd</w:t>
      </w:r>
      <w:proofErr w:type="spellEnd"/>
      <w:r w:rsidR="00A47711" w:rsidRPr="00AA6575">
        <w:rPr>
          <w:sz w:val="24"/>
          <w:szCs w:val="24"/>
        </w:rPr>
        <w:t>.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proofErr w:type="spellStart"/>
      <w:r w:rsidR="00537F28" w:rsidRPr="00AA6575">
        <w:rPr>
          <w:sz w:val="24"/>
          <w:szCs w:val="24"/>
        </w:rPr>
        <w:t>MoF</w:t>
      </w:r>
      <w:proofErr w:type="spellEnd"/>
      <w:r w:rsidR="00537F28" w:rsidRPr="00AA6575">
        <w:rPr>
          <w:sz w:val="24"/>
          <w:szCs w:val="24"/>
        </w:rPr>
        <w:t>)</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proofErr w:type="spellStart"/>
      <w:r w:rsidRPr="00AA6575">
        <w:rPr>
          <w:sz w:val="24"/>
        </w:rPr>
        <w:t>GeM</w:t>
      </w:r>
      <w:proofErr w:type="spellEnd"/>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proofErr w:type="gramStart"/>
      <w:r w:rsidRPr="00AA6575">
        <w:rPr>
          <w:sz w:val="24"/>
        </w:rPr>
        <w:t>Financial</w:t>
      </w:r>
      <w:proofErr w:type="gramEnd"/>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15313A">
        <w:rPr>
          <w:sz w:val="24"/>
        </w:rPr>
        <w:t>before 20</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15313A">
        <w:rPr>
          <w:sz w:val="24"/>
        </w:rPr>
        <w:t>18/02</w:t>
      </w:r>
      <w:r w:rsidR="002A40D7">
        <w:rPr>
          <w:sz w:val="24"/>
        </w:rPr>
        <w:t>/2026</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1E048A">
        <w:rPr>
          <w:sz w:val="24"/>
        </w:rPr>
        <w:t>C</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proofErr w:type="spellStart"/>
      <w:r w:rsidR="001E048A" w:rsidRPr="001E048A">
        <w:rPr>
          <w:rFonts w:asciiTheme="minorHAnsi" w:hAnsiTheme="minorHAnsi" w:cstheme="minorHAnsi"/>
          <w:b/>
          <w:sz w:val="24"/>
          <w:szCs w:val="24"/>
        </w:rPr>
        <w:t>Rs</w:t>
      </w:r>
      <w:proofErr w:type="spellEnd"/>
      <w:r w:rsidR="001E048A" w:rsidRPr="001E048A">
        <w:rPr>
          <w:rFonts w:asciiTheme="minorHAnsi" w:hAnsiTheme="minorHAnsi" w:cstheme="minorHAnsi"/>
          <w:b/>
          <w:sz w:val="24"/>
          <w:szCs w:val="24"/>
        </w:rPr>
        <w:t>. 42,500/-</w:t>
      </w:r>
      <w:r w:rsidR="001E048A" w:rsidRPr="001E048A">
        <w:rPr>
          <w:rFonts w:asciiTheme="minorHAnsi" w:hAnsiTheme="minorHAnsi" w:cstheme="minorHAnsi"/>
          <w:sz w:val="24"/>
          <w:szCs w:val="24"/>
        </w:rPr>
        <w:t xml:space="preserve"> </w:t>
      </w:r>
      <w:r w:rsidR="001E048A" w:rsidRPr="001E048A">
        <w:rPr>
          <w:rFonts w:asciiTheme="minorHAnsi" w:hAnsiTheme="minorHAnsi" w:cstheme="minorHAnsi"/>
          <w:b/>
          <w:sz w:val="24"/>
          <w:szCs w:val="24"/>
        </w:rPr>
        <w:t>(Forty Two Thousand and Five Hundred Only)</w:t>
      </w:r>
      <w:r w:rsidR="004E5CFB" w:rsidRPr="00AA6575">
        <w:rPr>
          <w:sz w:val="24"/>
        </w:rPr>
        <w:t xml:space="preserve"> </w:t>
      </w:r>
      <w:r w:rsidR="00537F28" w:rsidRPr="00AA6575">
        <w:rPr>
          <w:sz w:val="24"/>
        </w:rPr>
        <w:t xml:space="preserve">(5% of ETV) or </w:t>
      </w:r>
      <w:proofErr w:type="gramStart"/>
      <w:r w:rsidR="00C86749" w:rsidRPr="00AA6575">
        <w:rPr>
          <w:sz w:val="24"/>
          <w:szCs w:val="24"/>
        </w:rPr>
        <w:t>MSEs</w:t>
      </w:r>
      <w:proofErr w:type="gramEnd"/>
      <w:r w:rsidR="006B45B7" w:rsidRPr="00AA6575">
        <w:rPr>
          <w:sz w:val="24"/>
          <w:szCs w:val="24"/>
        </w:rPr>
        <w:t xml:space="preserve"> Certificate (ref. OM No. F.20/2/2014-</w:t>
      </w:r>
      <w:proofErr w:type="gramStart"/>
      <w:r w:rsidR="006B45B7" w:rsidRPr="00AA6575">
        <w:rPr>
          <w:sz w:val="24"/>
          <w:szCs w:val="24"/>
        </w:rPr>
        <w:t>PPD(</w:t>
      </w:r>
      <w:proofErr w:type="gramEnd"/>
      <w:r w:rsidR="006B45B7" w:rsidRPr="00AA6575">
        <w:rPr>
          <w:sz w:val="24"/>
          <w:szCs w:val="24"/>
        </w:rPr>
        <w:t>Pt.)</w:t>
      </w:r>
      <w:r w:rsidR="004348AC" w:rsidRPr="00AA6575">
        <w:rPr>
          <w:sz w:val="24"/>
          <w:szCs w:val="24"/>
        </w:rPr>
        <w:t xml:space="preserve"> </w:t>
      </w:r>
      <w:proofErr w:type="spellStart"/>
      <w:r w:rsidR="004348AC" w:rsidRPr="00AA6575">
        <w:rPr>
          <w:sz w:val="24"/>
          <w:szCs w:val="24"/>
        </w:rPr>
        <w:t>dtd</w:t>
      </w:r>
      <w:proofErr w:type="spellEnd"/>
      <w:r w:rsidR="004348AC" w:rsidRPr="00AA6575">
        <w:rPr>
          <w:sz w:val="24"/>
          <w:szCs w:val="24"/>
        </w:rPr>
        <w:t>. 2</w:t>
      </w:r>
      <w:r w:rsidR="003A5844" w:rsidRPr="00AA6575">
        <w:rPr>
          <w:sz w:val="24"/>
          <w:szCs w:val="24"/>
        </w:rPr>
        <w:t>5.07.</w:t>
      </w:r>
      <w:r w:rsidR="006B45B7" w:rsidRPr="00AA6575">
        <w:rPr>
          <w:sz w:val="24"/>
          <w:szCs w:val="24"/>
        </w:rPr>
        <w:t xml:space="preserve">2017 issued by Procurement Division, </w:t>
      </w:r>
      <w:proofErr w:type="spellStart"/>
      <w:r w:rsidR="006B45B7" w:rsidRPr="00AA6575">
        <w:rPr>
          <w:sz w:val="24"/>
          <w:szCs w:val="24"/>
        </w:rPr>
        <w:t>MoF</w:t>
      </w:r>
      <w:proofErr w:type="spellEnd"/>
      <w:r w:rsidR="006B45B7" w:rsidRPr="00AA6575">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15313A">
        <w:rPr>
          <w:b/>
          <w:sz w:val="24"/>
        </w:rPr>
        <w:t>18</w:t>
      </w:r>
      <w:r w:rsidR="009F7378">
        <w:rPr>
          <w:b/>
          <w:sz w:val="24"/>
        </w:rPr>
        <w:t>/</w:t>
      </w:r>
      <w:r w:rsidR="0015313A">
        <w:rPr>
          <w:b/>
          <w:sz w:val="24"/>
        </w:rPr>
        <w:t>02</w:t>
      </w:r>
      <w:r w:rsidR="00002BA6">
        <w:rPr>
          <w:b/>
          <w:sz w:val="24"/>
        </w:rPr>
        <w:t>/2026</w:t>
      </w:r>
      <w:r w:rsidRPr="00AA6575">
        <w:rPr>
          <w:b/>
          <w:spacing w:val="-3"/>
          <w:sz w:val="24"/>
        </w:rPr>
        <w:t xml:space="preserve"> </w:t>
      </w:r>
      <w:r w:rsidRPr="00AA6575">
        <w:rPr>
          <w:b/>
          <w:sz w:val="24"/>
        </w:rPr>
        <w:t>at</w:t>
      </w:r>
      <w:r w:rsidRPr="00AA6575">
        <w:rPr>
          <w:b/>
          <w:spacing w:val="-2"/>
          <w:sz w:val="24"/>
        </w:rPr>
        <w:t xml:space="preserve"> </w:t>
      </w:r>
      <w:r w:rsidR="0015313A">
        <w:rPr>
          <w:b/>
          <w:sz w:val="24"/>
        </w:rPr>
        <w:t>20</w:t>
      </w:r>
      <w:r w:rsidR="00207D03" w:rsidRPr="00AA6575">
        <w:rPr>
          <w:b/>
          <w:sz w:val="24"/>
        </w:rPr>
        <w:t>:</w:t>
      </w:r>
      <w:r w:rsidR="004C5962">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1E048A">
        <w:rPr>
          <w:sz w:val="24"/>
        </w:rPr>
        <w:t>C</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650636">
        <w:rPr>
          <w:sz w:val="24"/>
        </w:rPr>
        <w:t>drawings</w:t>
      </w:r>
      <w:r w:rsidRPr="00650636">
        <w:rPr>
          <w:spacing w:val="-2"/>
          <w:sz w:val="24"/>
        </w:rPr>
        <w:t xml:space="preserve"> </w:t>
      </w:r>
      <w:r w:rsidRPr="00650636">
        <w:rPr>
          <w:sz w:val="24"/>
        </w:rPr>
        <w:t>on</w:t>
      </w:r>
      <w:r w:rsidRPr="00650636">
        <w:rPr>
          <w:spacing w:val="-1"/>
          <w:sz w:val="24"/>
        </w:rPr>
        <w:t xml:space="preserve"> </w:t>
      </w:r>
      <w:r w:rsidRPr="00650636">
        <w:rPr>
          <w:sz w:val="24"/>
        </w:rPr>
        <w:t>A0</w:t>
      </w:r>
      <w:r w:rsidR="00003E41" w:rsidRPr="00650636">
        <w:rPr>
          <w:sz w:val="24"/>
        </w:rPr>
        <w:t xml:space="preserve"> xx</w:t>
      </w:r>
      <w:r w:rsidRPr="00AA6575">
        <w:rPr>
          <w:sz w:val="24"/>
        </w:rPr>
        <w:t xml:space="preserve">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 xml:space="preserve">specific work(s) done through any other </w:t>
      </w:r>
      <w:proofErr w:type="gramStart"/>
      <w:r w:rsidRPr="00AA6575">
        <w:rPr>
          <w:sz w:val="24"/>
        </w:rPr>
        <w:t>Agency(</w:t>
      </w:r>
      <w:proofErr w:type="spellStart"/>
      <w:proofErr w:type="gramEnd"/>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before </w:t>
      </w:r>
      <w:r w:rsidR="0015313A">
        <w:t>20</w:t>
      </w:r>
      <w:r w:rsidRPr="00AA6575">
        <w:t>:</w:t>
      </w:r>
      <w:r w:rsidR="00D97E21">
        <w:t>00</w:t>
      </w:r>
      <w:r w:rsidR="00003E41" w:rsidRPr="00AA6575">
        <w:t xml:space="preserve"> </w:t>
      </w:r>
      <w:r w:rsidRPr="00AA6575">
        <w:t>hrs. (IST) on</w:t>
      </w:r>
      <w:r w:rsidRPr="00AA6575">
        <w:rPr>
          <w:spacing w:val="-52"/>
        </w:rPr>
        <w:t xml:space="preserve"> </w:t>
      </w:r>
      <w:r w:rsidR="0015313A">
        <w:t>18</w:t>
      </w:r>
      <w:r w:rsidR="009F7378">
        <w:t>/</w:t>
      </w:r>
      <w:r w:rsidR="0015313A">
        <w:t>02</w:t>
      </w:r>
      <w:r w:rsidR="00002BA6">
        <w:t>/2026</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1E048A">
        <w:rPr>
          <w:b/>
          <w:color w:val="FF0000"/>
          <w:sz w:val="36"/>
        </w:rPr>
        <w:t xml:space="preserve">Common Transmission System for evacuation of power from </w:t>
      </w:r>
      <w:proofErr w:type="spellStart"/>
      <w:r w:rsidR="001E048A">
        <w:rPr>
          <w:b/>
          <w:color w:val="FF0000"/>
          <w:sz w:val="36"/>
        </w:rPr>
        <w:t>Lakadia</w:t>
      </w:r>
      <w:proofErr w:type="spellEnd"/>
      <w:r w:rsidR="001E048A">
        <w:rPr>
          <w:b/>
          <w:color w:val="FF0000"/>
          <w:sz w:val="36"/>
        </w:rPr>
        <w:t xml:space="preserve"> (Phase-II: 7.5GW), Jam </w:t>
      </w:r>
      <w:proofErr w:type="spellStart"/>
      <w:r w:rsidR="001E048A">
        <w:rPr>
          <w:b/>
          <w:color w:val="FF0000"/>
          <w:sz w:val="36"/>
        </w:rPr>
        <w:t>Khambhaliya</w:t>
      </w:r>
      <w:proofErr w:type="spellEnd"/>
      <w:r w:rsidR="001E048A">
        <w:rPr>
          <w:b/>
          <w:color w:val="FF0000"/>
          <w:sz w:val="36"/>
        </w:rPr>
        <w:t xml:space="preserve"> (Phase-II: 5.5GW) and Jamnagar (Phase-I: 1GW) - Part-A</w:t>
      </w:r>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1E048A">
        <w:rPr>
          <w:rFonts w:asciiTheme="minorHAnsi" w:eastAsiaTheme="minorHAnsi" w:hAnsiTheme="minorHAnsi" w:cstheme="minorHAnsi"/>
          <w:b/>
          <w:w w:val="105"/>
          <w:sz w:val="24"/>
          <w:szCs w:val="24"/>
          <w:lang w:val="en-IN"/>
        </w:rPr>
        <w:t xml:space="preserve">Common Transmission System for evacuation of power from </w:t>
      </w:r>
      <w:proofErr w:type="spellStart"/>
      <w:r w:rsidR="001E048A">
        <w:rPr>
          <w:rFonts w:asciiTheme="minorHAnsi" w:eastAsiaTheme="minorHAnsi" w:hAnsiTheme="minorHAnsi" w:cstheme="minorHAnsi"/>
          <w:b/>
          <w:w w:val="105"/>
          <w:sz w:val="24"/>
          <w:szCs w:val="24"/>
          <w:lang w:val="en-IN"/>
        </w:rPr>
        <w:t>Lakadia</w:t>
      </w:r>
      <w:proofErr w:type="spellEnd"/>
      <w:r w:rsidR="001E048A">
        <w:rPr>
          <w:rFonts w:asciiTheme="minorHAnsi" w:eastAsiaTheme="minorHAnsi" w:hAnsiTheme="minorHAnsi" w:cstheme="minorHAnsi"/>
          <w:b/>
          <w:w w:val="105"/>
          <w:sz w:val="24"/>
          <w:szCs w:val="24"/>
          <w:lang w:val="en-IN"/>
        </w:rPr>
        <w:t xml:space="preserve"> (Phase-II: 7.5GW), Jam </w:t>
      </w:r>
      <w:proofErr w:type="spellStart"/>
      <w:r w:rsidR="001E048A">
        <w:rPr>
          <w:rFonts w:asciiTheme="minorHAnsi" w:eastAsiaTheme="minorHAnsi" w:hAnsiTheme="minorHAnsi" w:cstheme="minorHAnsi"/>
          <w:b/>
          <w:w w:val="105"/>
          <w:sz w:val="24"/>
          <w:szCs w:val="24"/>
          <w:lang w:val="en-IN"/>
        </w:rPr>
        <w:t>Khambhaliya</w:t>
      </w:r>
      <w:proofErr w:type="spellEnd"/>
      <w:r w:rsidR="001E048A">
        <w:rPr>
          <w:rFonts w:asciiTheme="minorHAnsi" w:eastAsiaTheme="minorHAnsi" w:hAnsiTheme="minorHAnsi" w:cstheme="minorHAnsi"/>
          <w:b/>
          <w:w w:val="105"/>
          <w:sz w:val="24"/>
          <w:szCs w:val="24"/>
          <w:lang w:val="en-IN"/>
        </w:rPr>
        <w:t xml:space="preserve"> (Phase-II: 5.5GW) and Jamnagar (Phase-I: 1GW) - Part-</w:t>
      </w:r>
      <w:proofErr w:type="gramStart"/>
      <w:r w:rsidR="001E048A">
        <w:rPr>
          <w:rFonts w:asciiTheme="minorHAnsi" w:eastAsiaTheme="minorHAnsi" w:hAnsiTheme="minorHAnsi" w:cstheme="minorHAnsi"/>
          <w:b/>
          <w:w w:val="105"/>
          <w:sz w:val="24"/>
          <w:szCs w:val="24"/>
          <w:lang w:val="en-IN"/>
        </w:rPr>
        <w:t>A</w:t>
      </w:r>
      <w:r w:rsidR="00C82E2A" w:rsidRPr="00AA6575">
        <w:rPr>
          <w:rFonts w:asciiTheme="minorHAnsi" w:hAnsiTheme="minorHAnsi" w:cstheme="minorHAnsi"/>
          <w:b/>
        </w:rPr>
        <w:t xml:space="preserve"> </w:t>
      </w:r>
      <w:r w:rsidRPr="00AA6575">
        <w:rPr>
          <w:b/>
          <w:sz w:val="24"/>
        </w:rPr>
        <w:t>”</w:t>
      </w:r>
      <w:proofErr w:type="gramEnd"/>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1E048A">
        <w:rPr>
          <w:rFonts w:asciiTheme="minorHAnsi" w:eastAsiaTheme="minorHAnsi" w:hAnsiTheme="minorHAnsi" w:cstheme="minorHAnsi"/>
          <w:b/>
          <w:w w:val="105"/>
          <w:sz w:val="24"/>
          <w:szCs w:val="24"/>
          <w:lang w:val="en-IN"/>
        </w:rPr>
        <w:t xml:space="preserve">Common Transmission System for evacuation of power from </w:t>
      </w:r>
      <w:proofErr w:type="spellStart"/>
      <w:r w:rsidR="001E048A">
        <w:rPr>
          <w:rFonts w:asciiTheme="minorHAnsi" w:eastAsiaTheme="minorHAnsi" w:hAnsiTheme="minorHAnsi" w:cstheme="minorHAnsi"/>
          <w:b/>
          <w:w w:val="105"/>
          <w:sz w:val="24"/>
          <w:szCs w:val="24"/>
          <w:lang w:val="en-IN"/>
        </w:rPr>
        <w:t>Lakadia</w:t>
      </w:r>
      <w:proofErr w:type="spellEnd"/>
      <w:r w:rsidR="001E048A">
        <w:rPr>
          <w:rFonts w:asciiTheme="minorHAnsi" w:eastAsiaTheme="minorHAnsi" w:hAnsiTheme="minorHAnsi" w:cstheme="minorHAnsi"/>
          <w:b/>
          <w:w w:val="105"/>
          <w:sz w:val="24"/>
          <w:szCs w:val="24"/>
          <w:lang w:val="en-IN"/>
        </w:rPr>
        <w:t xml:space="preserve"> (Phase-II: 7.5GW), Jam </w:t>
      </w:r>
      <w:proofErr w:type="spellStart"/>
      <w:r w:rsidR="001E048A">
        <w:rPr>
          <w:rFonts w:asciiTheme="minorHAnsi" w:eastAsiaTheme="minorHAnsi" w:hAnsiTheme="minorHAnsi" w:cstheme="minorHAnsi"/>
          <w:b/>
          <w:w w:val="105"/>
          <w:sz w:val="24"/>
          <w:szCs w:val="24"/>
          <w:lang w:val="en-IN"/>
        </w:rPr>
        <w:t>Khambhaliya</w:t>
      </w:r>
      <w:proofErr w:type="spellEnd"/>
      <w:r w:rsidR="001E048A">
        <w:rPr>
          <w:rFonts w:asciiTheme="minorHAnsi" w:eastAsiaTheme="minorHAnsi" w:hAnsiTheme="minorHAnsi" w:cstheme="minorHAnsi"/>
          <w:b/>
          <w:w w:val="105"/>
          <w:sz w:val="24"/>
          <w:szCs w:val="24"/>
          <w:lang w:val="en-IN"/>
        </w:rPr>
        <w:t xml:space="preserve"> (Phase-II: 5.5GW) and Jamnagar (Phase-I: 1GW) - Part-A</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1E048A">
        <w:rPr>
          <w:sz w:val="24"/>
        </w:rPr>
        <w:t>Category “C</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w:t>
      </w:r>
      <w:r w:rsidR="00DC066E" w:rsidRPr="00AA6575">
        <w:rPr>
          <w:sz w:val="24"/>
        </w:rPr>
        <w:t xml:space="preserve">of </w:t>
      </w:r>
      <w:proofErr w:type="spellStart"/>
      <w:r w:rsidR="001E048A" w:rsidRPr="001E048A">
        <w:rPr>
          <w:rFonts w:asciiTheme="minorHAnsi" w:hAnsiTheme="minorHAnsi" w:cstheme="minorHAnsi"/>
          <w:b/>
          <w:sz w:val="24"/>
          <w:szCs w:val="24"/>
        </w:rPr>
        <w:t>Rs</w:t>
      </w:r>
      <w:proofErr w:type="spellEnd"/>
      <w:r w:rsidR="001E048A" w:rsidRPr="001E048A">
        <w:rPr>
          <w:rFonts w:asciiTheme="minorHAnsi" w:hAnsiTheme="minorHAnsi" w:cstheme="minorHAnsi"/>
          <w:b/>
          <w:sz w:val="24"/>
          <w:szCs w:val="24"/>
        </w:rPr>
        <w:t>. 42,500/-</w:t>
      </w:r>
      <w:r w:rsidR="001E048A" w:rsidRPr="001E048A">
        <w:rPr>
          <w:rFonts w:asciiTheme="minorHAnsi" w:hAnsiTheme="minorHAnsi" w:cstheme="minorHAnsi"/>
          <w:sz w:val="24"/>
          <w:szCs w:val="24"/>
        </w:rPr>
        <w:t xml:space="preserve"> </w:t>
      </w:r>
      <w:r w:rsidR="001E048A" w:rsidRPr="001E048A">
        <w:rPr>
          <w:rFonts w:asciiTheme="minorHAnsi" w:hAnsiTheme="minorHAnsi" w:cstheme="minorHAnsi"/>
          <w:b/>
          <w:sz w:val="24"/>
          <w:szCs w:val="24"/>
        </w:rPr>
        <w:t>(Forty Two Thousand and Five Hundred Only)</w:t>
      </w:r>
      <w:r w:rsidR="00DC066E" w:rsidRPr="00AA6575">
        <w:rPr>
          <w:sz w:val="24"/>
        </w:rPr>
        <w:t xml:space="preserve"> </w:t>
      </w:r>
      <w:r w:rsidRPr="00AA6575">
        <w:rPr>
          <w:sz w:val="24"/>
        </w:rPr>
        <w:t xml:space="preserve">(5% of ETV) or </w:t>
      </w:r>
      <w:proofErr w:type="gramStart"/>
      <w:r w:rsidR="00AB4B82" w:rsidRPr="00AA6575">
        <w:rPr>
          <w:sz w:val="24"/>
          <w:szCs w:val="24"/>
        </w:rPr>
        <w:t>MSEs</w:t>
      </w:r>
      <w:proofErr w:type="gramEnd"/>
      <w:r w:rsidRPr="00AA6575">
        <w:rPr>
          <w:sz w:val="24"/>
          <w:szCs w:val="24"/>
        </w:rPr>
        <w:t xml:space="preserve"> Certificate (ref. OM No. F.20/2/2014-</w:t>
      </w:r>
      <w:proofErr w:type="gramStart"/>
      <w:r w:rsidRPr="00AA6575">
        <w:rPr>
          <w:sz w:val="24"/>
          <w:szCs w:val="24"/>
        </w:rPr>
        <w:t>PPD(</w:t>
      </w:r>
      <w:proofErr w:type="gramEnd"/>
      <w:r w:rsidRPr="00AA6575">
        <w:rPr>
          <w:sz w:val="24"/>
          <w:szCs w:val="24"/>
        </w:rPr>
        <w:t xml:space="preserve">Pt.) </w:t>
      </w:r>
      <w:proofErr w:type="spellStart"/>
      <w:r w:rsidRPr="00AA6575">
        <w:rPr>
          <w:sz w:val="24"/>
          <w:szCs w:val="24"/>
        </w:rPr>
        <w:t>dtd</w:t>
      </w:r>
      <w:proofErr w:type="spellEnd"/>
      <w:r w:rsidRPr="00AA6575">
        <w:rPr>
          <w:sz w:val="24"/>
          <w:szCs w:val="24"/>
        </w:rPr>
        <w:t xml:space="preserve">. 25.07.2017 issued by Procurement Division, </w:t>
      </w:r>
      <w:proofErr w:type="spellStart"/>
      <w:r w:rsidRPr="00AA6575">
        <w:rPr>
          <w:sz w:val="24"/>
          <w:szCs w:val="24"/>
        </w:rPr>
        <w:t>MoF</w:t>
      </w:r>
      <w:proofErr w:type="spellEnd"/>
      <w:r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lastRenderedPageBreak/>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rsidSect="009E1AD4">
          <w:pgSz w:w="11910" w:h="16840"/>
          <w:pgMar w:top="709"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I, the undersigned, certify that to the best of my knowledge and belief, this CV correctly describes me, my qualifications, and my experience. I understand that any willful </w:t>
      </w:r>
      <w:proofErr w:type="spellStart"/>
      <w:r w:rsidRPr="00AA6575">
        <w:rPr>
          <w:rFonts w:asciiTheme="minorHAnsi" w:hAnsiTheme="minorHAnsi" w:cstheme="minorHAnsi"/>
        </w:rPr>
        <w:t>mis</w:t>
      </w:r>
      <w:proofErr w:type="spellEnd"/>
      <w:r w:rsidRPr="00AA6575">
        <w:rPr>
          <w:rFonts w:asciiTheme="minorHAnsi" w:hAnsiTheme="minorHAnsi" w:cstheme="minorHAnsi"/>
        </w:rPr>
        <w:t>-statement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Company Seal</w:t>
      </w:r>
      <w:proofErr w:type="gramStart"/>
      <w:r w:rsidRPr="00AA6575">
        <w:rPr>
          <w:rFonts w:asciiTheme="minorHAnsi" w:hAnsiTheme="minorHAnsi" w:cstheme="minorHAnsi"/>
          <w:b/>
        </w:rPr>
        <w:t>: .</w:t>
      </w:r>
      <w:proofErr w:type="gramEnd"/>
      <w:r w:rsidRPr="00AA6575">
        <w:rPr>
          <w:rFonts w:asciiTheme="minorHAnsi" w:hAnsiTheme="minorHAnsi" w:cstheme="minorHAnsi"/>
          <w:b/>
        </w:rPr>
        <w:t xml:space="preserv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bookmarkStart w:id="0" w:name="_GoBack"/>
      <w:r w:rsidR="008C65DA">
        <w:t>2026</w:t>
      </w:r>
      <w:bookmarkEnd w:id="0"/>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1E048A">
        <w:rPr>
          <w:rFonts w:asciiTheme="minorHAnsi" w:eastAsiaTheme="minorHAnsi" w:hAnsiTheme="minorHAnsi" w:cstheme="minorHAnsi"/>
          <w:b/>
          <w:w w:val="105"/>
          <w:sz w:val="24"/>
          <w:szCs w:val="24"/>
          <w:lang w:val="en-IN"/>
        </w:rPr>
        <w:t xml:space="preserve">Common Transmission System for evacuation of power from </w:t>
      </w:r>
      <w:proofErr w:type="spellStart"/>
      <w:r w:rsidR="001E048A">
        <w:rPr>
          <w:rFonts w:asciiTheme="minorHAnsi" w:eastAsiaTheme="minorHAnsi" w:hAnsiTheme="minorHAnsi" w:cstheme="minorHAnsi"/>
          <w:b/>
          <w:w w:val="105"/>
          <w:sz w:val="24"/>
          <w:szCs w:val="24"/>
          <w:lang w:val="en-IN"/>
        </w:rPr>
        <w:t>Lakadia</w:t>
      </w:r>
      <w:proofErr w:type="spellEnd"/>
      <w:r w:rsidR="001E048A">
        <w:rPr>
          <w:rFonts w:asciiTheme="minorHAnsi" w:eastAsiaTheme="minorHAnsi" w:hAnsiTheme="minorHAnsi" w:cstheme="minorHAnsi"/>
          <w:b/>
          <w:w w:val="105"/>
          <w:sz w:val="24"/>
          <w:szCs w:val="24"/>
          <w:lang w:val="en-IN"/>
        </w:rPr>
        <w:t xml:space="preserve"> (Phase-II: 7.5GW), Jam </w:t>
      </w:r>
      <w:proofErr w:type="spellStart"/>
      <w:r w:rsidR="001E048A">
        <w:rPr>
          <w:rFonts w:asciiTheme="minorHAnsi" w:eastAsiaTheme="minorHAnsi" w:hAnsiTheme="minorHAnsi" w:cstheme="minorHAnsi"/>
          <w:b/>
          <w:w w:val="105"/>
          <w:sz w:val="24"/>
          <w:szCs w:val="24"/>
          <w:lang w:val="en-IN"/>
        </w:rPr>
        <w:t>Khambhaliya</w:t>
      </w:r>
      <w:proofErr w:type="spellEnd"/>
      <w:r w:rsidR="001E048A">
        <w:rPr>
          <w:rFonts w:asciiTheme="minorHAnsi" w:eastAsiaTheme="minorHAnsi" w:hAnsiTheme="minorHAnsi" w:cstheme="minorHAnsi"/>
          <w:b/>
          <w:w w:val="105"/>
          <w:sz w:val="24"/>
          <w:szCs w:val="24"/>
          <w:lang w:val="en-IN"/>
        </w:rPr>
        <w:t xml:space="preserve"> (Phase-II: 5.5GW) and Jamnagar (Phase-I: 1GW) - Part-A</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1E048A">
        <w:rPr>
          <w:rFonts w:asciiTheme="minorHAnsi" w:eastAsiaTheme="minorHAnsi" w:hAnsiTheme="minorHAnsi" w:cstheme="minorHAnsi"/>
          <w:b/>
          <w:w w:val="105"/>
          <w:sz w:val="24"/>
          <w:szCs w:val="24"/>
          <w:lang w:val="en-IN"/>
        </w:rPr>
        <w:t xml:space="preserve">Common Transmission System for evacuation of power from </w:t>
      </w:r>
      <w:proofErr w:type="spellStart"/>
      <w:r w:rsidR="001E048A">
        <w:rPr>
          <w:rFonts w:asciiTheme="minorHAnsi" w:eastAsiaTheme="minorHAnsi" w:hAnsiTheme="minorHAnsi" w:cstheme="minorHAnsi"/>
          <w:b/>
          <w:w w:val="105"/>
          <w:sz w:val="24"/>
          <w:szCs w:val="24"/>
          <w:lang w:val="en-IN"/>
        </w:rPr>
        <w:t>Lakadia</w:t>
      </w:r>
      <w:proofErr w:type="spellEnd"/>
      <w:r w:rsidR="001E048A">
        <w:rPr>
          <w:rFonts w:asciiTheme="minorHAnsi" w:eastAsiaTheme="minorHAnsi" w:hAnsiTheme="minorHAnsi" w:cstheme="minorHAnsi"/>
          <w:b/>
          <w:w w:val="105"/>
          <w:sz w:val="24"/>
          <w:szCs w:val="24"/>
          <w:lang w:val="en-IN"/>
        </w:rPr>
        <w:t xml:space="preserve"> (Phase-II: 7.5GW), Jam </w:t>
      </w:r>
      <w:proofErr w:type="spellStart"/>
      <w:r w:rsidR="001E048A">
        <w:rPr>
          <w:rFonts w:asciiTheme="minorHAnsi" w:eastAsiaTheme="minorHAnsi" w:hAnsiTheme="minorHAnsi" w:cstheme="minorHAnsi"/>
          <w:b/>
          <w:w w:val="105"/>
          <w:sz w:val="24"/>
          <w:szCs w:val="24"/>
          <w:lang w:val="en-IN"/>
        </w:rPr>
        <w:t>Khambhaliya</w:t>
      </w:r>
      <w:proofErr w:type="spellEnd"/>
      <w:r w:rsidR="001E048A">
        <w:rPr>
          <w:rFonts w:asciiTheme="minorHAnsi" w:eastAsiaTheme="minorHAnsi" w:hAnsiTheme="minorHAnsi" w:cstheme="minorHAnsi"/>
          <w:b/>
          <w:w w:val="105"/>
          <w:sz w:val="24"/>
          <w:szCs w:val="24"/>
          <w:lang w:val="en-IN"/>
        </w:rPr>
        <w:t xml:space="preserve"> (Phase-II: 5.5GW) and Jamnagar (Phase-I: 1GW) - Part-A</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1E048A">
        <w:rPr>
          <w:rFonts w:asciiTheme="minorHAnsi" w:eastAsiaTheme="minorHAnsi" w:hAnsiTheme="minorHAnsi" w:cstheme="minorHAnsi"/>
          <w:b/>
          <w:w w:val="105"/>
          <w:sz w:val="24"/>
          <w:szCs w:val="24"/>
          <w:lang w:val="en-IN"/>
        </w:rPr>
        <w:t xml:space="preserve">Common Transmission System for evacuation of power from </w:t>
      </w:r>
      <w:proofErr w:type="spellStart"/>
      <w:r w:rsidR="001E048A">
        <w:rPr>
          <w:rFonts w:asciiTheme="minorHAnsi" w:eastAsiaTheme="minorHAnsi" w:hAnsiTheme="minorHAnsi" w:cstheme="minorHAnsi"/>
          <w:b/>
          <w:w w:val="105"/>
          <w:sz w:val="24"/>
          <w:szCs w:val="24"/>
          <w:lang w:val="en-IN"/>
        </w:rPr>
        <w:t>Lakadia</w:t>
      </w:r>
      <w:proofErr w:type="spellEnd"/>
      <w:r w:rsidR="001E048A">
        <w:rPr>
          <w:rFonts w:asciiTheme="minorHAnsi" w:eastAsiaTheme="minorHAnsi" w:hAnsiTheme="minorHAnsi" w:cstheme="minorHAnsi"/>
          <w:b/>
          <w:w w:val="105"/>
          <w:sz w:val="24"/>
          <w:szCs w:val="24"/>
          <w:lang w:val="en-IN"/>
        </w:rPr>
        <w:t xml:space="preserve"> (Phase-II: 7.5GW), Jam </w:t>
      </w:r>
      <w:proofErr w:type="spellStart"/>
      <w:r w:rsidR="001E048A">
        <w:rPr>
          <w:rFonts w:asciiTheme="minorHAnsi" w:eastAsiaTheme="minorHAnsi" w:hAnsiTheme="minorHAnsi" w:cstheme="minorHAnsi"/>
          <w:b/>
          <w:w w:val="105"/>
          <w:sz w:val="24"/>
          <w:szCs w:val="24"/>
          <w:lang w:val="en-IN"/>
        </w:rPr>
        <w:t>Khambhaliya</w:t>
      </w:r>
      <w:proofErr w:type="spellEnd"/>
      <w:r w:rsidR="001E048A">
        <w:rPr>
          <w:rFonts w:asciiTheme="minorHAnsi" w:eastAsiaTheme="minorHAnsi" w:hAnsiTheme="minorHAnsi" w:cstheme="minorHAnsi"/>
          <w:b/>
          <w:w w:val="105"/>
          <w:sz w:val="24"/>
          <w:szCs w:val="24"/>
          <w:lang w:val="en-IN"/>
        </w:rPr>
        <w:t xml:space="preserve"> (Phase-II: 5.5GW) and Jamnagar (Phase-I: 1GW) - Part-</w:t>
      </w:r>
      <w:proofErr w:type="gramStart"/>
      <w:r w:rsidR="001E048A">
        <w:rPr>
          <w:rFonts w:asciiTheme="minorHAnsi" w:eastAsiaTheme="minorHAnsi" w:hAnsiTheme="minorHAnsi" w:cstheme="minorHAnsi"/>
          <w:b/>
          <w:w w:val="105"/>
          <w:sz w:val="24"/>
          <w:szCs w:val="24"/>
          <w:lang w:val="en-IN"/>
        </w:rPr>
        <w:t>A</w:t>
      </w:r>
      <w:r w:rsidR="00C82E2A" w:rsidRPr="00AA6575">
        <w:rPr>
          <w:b/>
          <w:i/>
          <w:sz w:val="24"/>
        </w:rPr>
        <w:t xml:space="preserve"> </w:t>
      </w:r>
      <w:r w:rsidRPr="00AA6575">
        <w:rPr>
          <w:b/>
          <w:sz w:val="24"/>
        </w:rPr>
        <w:t>”</w:t>
      </w:r>
      <w:proofErr w:type="gramEnd"/>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1E048A">
        <w:rPr>
          <w:b/>
          <w:color w:val="FF0000"/>
          <w:sz w:val="36"/>
        </w:rPr>
        <w:t xml:space="preserve">Common Transmission System for evacuation of power from </w:t>
      </w:r>
      <w:proofErr w:type="spellStart"/>
      <w:r w:rsidR="001E048A">
        <w:rPr>
          <w:b/>
          <w:color w:val="FF0000"/>
          <w:sz w:val="36"/>
        </w:rPr>
        <w:t>Lakadia</w:t>
      </w:r>
      <w:proofErr w:type="spellEnd"/>
      <w:r w:rsidR="001E048A">
        <w:rPr>
          <w:b/>
          <w:color w:val="FF0000"/>
          <w:sz w:val="36"/>
        </w:rPr>
        <w:t xml:space="preserve"> (Phase-II: 7.5GW), Jam </w:t>
      </w:r>
      <w:proofErr w:type="spellStart"/>
      <w:r w:rsidR="001E048A">
        <w:rPr>
          <w:b/>
          <w:color w:val="FF0000"/>
          <w:sz w:val="36"/>
        </w:rPr>
        <w:t>Khambhaliya</w:t>
      </w:r>
      <w:proofErr w:type="spellEnd"/>
      <w:r w:rsidR="001E048A">
        <w:rPr>
          <w:b/>
          <w:color w:val="FF0000"/>
          <w:sz w:val="36"/>
        </w:rPr>
        <w:t xml:space="preserve"> (Phase-II: 5.5GW) and Jamnagar (Phase-I: 1GW) - Part-</w:t>
      </w:r>
      <w:proofErr w:type="gramStart"/>
      <w:r w:rsidR="001E048A">
        <w:rPr>
          <w:b/>
          <w:color w:val="FF0000"/>
          <w:sz w:val="36"/>
        </w:rPr>
        <w:t>A</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 xml:space="preserve">The Consultant shall propose in its offer the detailed </w:t>
      </w:r>
      <w:proofErr w:type="spellStart"/>
      <w:r w:rsidRPr="00AA6575">
        <w:t>co-ordination</w:t>
      </w:r>
      <w:proofErr w:type="spellEnd"/>
      <w:r w:rsidRPr="00AA6575">
        <w:t xml:space="preserve">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1E048A">
        <w:rPr>
          <w:b/>
          <w:color w:val="FF0000"/>
          <w:sz w:val="36"/>
        </w:rPr>
        <w:t xml:space="preserve">Common Transmission System for evacuation of power from </w:t>
      </w:r>
      <w:proofErr w:type="spellStart"/>
      <w:r w:rsidR="001E048A">
        <w:rPr>
          <w:b/>
          <w:color w:val="FF0000"/>
          <w:sz w:val="36"/>
        </w:rPr>
        <w:t>Lakadia</w:t>
      </w:r>
      <w:proofErr w:type="spellEnd"/>
      <w:r w:rsidR="001E048A">
        <w:rPr>
          <w:b/>
          <w:color w:val="FF0000"/>
          <w:sz w:val="36"/>
        </w:rPr>
        <w:t xml:space="preserve"> (Phase-II: 7.5GW), Jam </w:t>
      </w:r>
      <w:proofErr w:type="spellStart"/>
      <w:r w:rsidR="001E048A">
        <w:rPr>
          <w:b/>
          <w:color w:val="FF0000"/>
          <w:sz w:val="36"/>
        </w:rPr>
        <w:t>Khambhaliya</w:t>
      </w:r>
      <w:proofErr w:type="spellEnd"/>
      <w:r w:rsidR="001E048A">
        <w:rPr>
          <w:b/>
          <w:color w:val="FF0000"/>
          <w:sz w:val="36"/>
        </w:rPr>
        <w:t xml:space="preserve"> (Phase-II: 5.5GW) and Jamnagar (Phase-I: 1GW) - Part-</w:t>
      </w:r>
      <w:proofErr w:type="gramStart"/>
      <w:r w:rsidR="001E048A">
        <w:rPr>
          <w:b/>
          <w:color w:val="FF0000"/>
          <w:sz w:val="36"/>
        </w:rPr>
        <w:t>A</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9E1AD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1E048A">
        <w:rPr>
          <w:rFonts w:asciiTheme="minorHAnsi" w:eastAsiaTheme="minorHAnsi" w:hAnsiTheme="minorHAnsi" w:cstheme="minorHAnsi"/>
          <w:b/>
          <w:w w:val="105"/>
          <w:sz w:val="24"/>
          <w:szCs w:val="24"/>
          <w:lang w:val="en-IN"/>
        </w:rPr>
        <w:t xml:space="preserve">Common Transmission System for evacuation of power from </w:t>
      </w:r>
      <w:proofErr w:type="spellStart"/>
      <w:r w:rsidR="001E048A">
        <w:rPr>
          <w:rFonts w:asciiTheme="minorHAnsi" w:eastAsiaTheme="minorHAnsi" w:hAnsiTheme="minorHAnsi" w:cstheme="minorHAnsi"/>
          <w:b/>
          <w:w w:val="105"/>
          <w:sz w:val="24"/>
          <w:szCs w:val="24"/>
          <w:lang w:val="en-IN"/>
        </w:rPr>
        <w:t>Lakadia</w:t>
      </w:r>
      <w:proofErr w:type="spellEnd"/>
      <w:r w:rsidR="001E048A">
        <w:rPr>
          <w:rFonts w:asciiTheme="minorHAnsi" w:eastAsiaTheme="minorHAnsi" w:hAnsiTheme="minorHAnsi" w:cstheme="minorHAnsi"/>
          <w:b/>
          <w:w w:val="105"/>
          <w:sz w:val="24"/>
          <w:szCs w:val="24"/>
          <w:lang w:val="en-IN"/>
        </w:rPr>
        <w:t xml:space="preserve"> (Phase-II: 7.5GW), Jam </w:t>
      </w:r>
      <w:proofErr w:type="spellStart"/>
      <w:r w:rsidR="001E048A">
        <w:rPr>
          <w:rFonts w:asciiTheme="minorHAnsi" w:eastAsiaTheme="minorHAnsi" w:hAnsiTheme="minorHAnsi" w:cstheme="minorHAnsi"/>
          <w:b/>
          <w:w w:val="105"/>
          <w:sz w:val="24"/>
          <w:szCs w:val="24"/>
          <w:lang w:val="en-IN"/>
        </w:rPr>
        <w:t>Khambhaliya</w:t>
      </w:r>
      <w:proofErr w:type="spellEnd"/>
      <w:r w:rsidR="001E048A">
        <w:rPr>
          <w:rFonts w:asciiTheme="minorHAnsi" w:eastAsiaTheme="minorHAnsi" w:hAnsiTheme="minorHAnsi" w:cstheme="minorHAnsi"/>
          <w:b/>
          <w:w w:val="105"/>
          <w:sz w:val="24"/>
          <w:szCs w:val="24"/>
          <w:lang w:val="en-IN"/>
        </w:rPr>
        <w:t xml:space="preserve"> (Phase-II: 5.5GW) and Jamnagar (Phase-I: 1GW) - Part-A</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00572884">
        <w:rPr>
          <w:sz w:val="24"/>
        </w:rPr>
        <w:t xml:space="preserve"> </w:t>
      </w:r>
      <w:r w:rsidRPr="00AA6575">
        <w:rPr>
          <w:spacing w:val="-52"/>
          <w:sz w:val="24"/>
        </w:rPr>
        <w:t xml:space="preserve"> </w:t>
      </w:r>
      <w:r w:rsidRPr="00AA6575">
        <w:rPr>
          <w:sz w:val="24"/>
        </w:rPr>
        <w:t>elements:</w:t>
      </w:r>
    </w:p>
    <w:tbl>
      <w:tblPr>
        <w:tblW w:w="9072" w:type="dxa"/>
        <w:tblInd w:w="704" w:type="dxa"/>
        <w:tblLook w:val="04A0" w:firstRow="1" w:lastRow="0" w:firstColumn="1" w:lastColumn="0" w:noHBand="0" w:noVBand="1"/>
      </w:tblPr>
      <w:tblGrid>
        <w:gridCol w:w="929"/>
        <w:gridCol w:w="3891"/>
        <w:gridCol w:w="4252"/>
      </w:tblGrid>
      <w:tr w:rsidR="001E048A" w:rsidRPr="001E048A" w:rsidTr="001E048A">
        <w:trPr>
          <w:trHeight w:val="589"/>
          <w:tblHeader/>
        </w:trPr>
        <w:tc>
          <w:tcPr>
            <w:tcW w:w="929"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1E048A" w:rsidRPr="001E048A" w:rsidRDefault="001E048A" w:rsidP="001557AA">
            <w:pPr>
              <w:widowControl/>
              <w:autoSpaceDE/>
              <w:autoSpaceDN/>
              <w:jc w:val="center"/>
              <w:rPr>
                <w:rFonts w:asciiTheme="minorHAnsi" w:eastAsia="Times New Roman" w:hAnsiTheme="minorHAnsi" w:cstheme="minorHAnsi"/>
                <w:b/>
                <w:bCs/>
                <w:color w:val="000000"/>
                <w:sz w:val="20"/>
                <w:szCs w:val="24"/>
                <w:lang w:val="en-IN" w:eastAsia="en-IN"/>
              </w:rPr>
            </w:pPr>
            <w:proofErr w:type="spellStart"/>
            <w:r w:rsidRPr="001E048A">
              <w:rPr>
                <w:rFonts w:asciiTheme="minorHAnsi" w:eastAsia="Times New Roman" w:hAnsiTheme="minorHAnsi" w:cstheme="minorHAnsi"/>
                <w:b/>
                <w:bCs/>
                <w:color w:val="000000"/>
                <w:sz w:val="20"/>
                <w:szCs w:val="24"/>
                <w:lang w:eastAsia="en-IN"/>
              </w:rPr>
              <w:t>Sl.No</w:t>
            </w:r>
            <w:proofErr w:type="spellEnd"/>
          </w:p>
        </w:tc>
        <w:tc>
          <w:tcPr>
            <w:tcW w:w="3891" w:type="dxa"/>
            <w:tcBorders>
              <w:top w:val="single" w:sz="4" w:space="0" w:color="auto"/>
              <w:left w:val="nil"/>
              <w:bottom w:val="single" w:sz="4" w:space="0" w:color="auto"/>
              <w:right w:val="single" w:sz="4" w:space="0" w:color="auto"/>
            </w:tcBorders>
            <w:shd w:val="clear" w:color="000000" w:fill="D0CECE"/>
            <w:vAlign w:val="center"/>
            <w:hideMark/>
          </w:tcPr>
          <w:p w:rsidR="001E048A" w:rsidRPr="001E048A" w:rsidRDefault="001E048A" w:rsidP="001557AA">
            <w:pPr>
              <w:widowControl/>
              <w:autoSpaceDE/>
              <w:autoSpaceDN/>
              <w:jc w:val="both"/>
              <w:rPr>
                <w:rFonts w:asciiTheme="minorHAnsi" w:eastAsia="Times New Roman" w:hAnsiTheme="minorHAnsi" w:cstheme="minorHAnsi"/>
                <w:b/>
                <w:bCs/>
                <w:color w:val="000000"/>
                <w:sz w:val="20"/>
                <w:szCs w:val="24"/>
                <w:lang w:val="en-IN" w:eastAsia="en-IN"/>
              </w:rPr>
            </w:pPr>
            <w:r w:rsidRPr="001E048A">
              <w:rPr>
                <w:rFonts w:asciiTheme="minorHAnsi" w:eastAsia="Times New Roman" w:hAnsiTheme="minorHAnsi" w:cstheme="minorHAnsi"/>
                <w:b/>
                <w:bCs/>
                <w:color w:val="000000"/>
                <w:sz w:val="20"/>
                <w:szCs w:val="24"/>
                <w:lang w:eastAsia="en-IN"/>
              </w:rPr>
              <w:t>Scope of the Scheme</w:t>
            </w:r>
          </w:p>
        </w:tc>
        <w:tc>
          <w:tcPr>
            <w:tcW w:w="4252" w:type="dxa"/>
            <w:tcBorders>
              <w:top w:val="single" w:sz="4" w:space="0" w:color="auto"/>
              <w:left w:val="nil"/>
              <w:bottom w:val="single" w:sz="4" w:space="0" w:color="auto"/>
              <w:right w:val="single" w:sz="4" w:space="0" w:color="auto"/>
            </w:tcBorders>
            <w:shd w:val="clear" w:color="000000" w:fill="D0CECE"/>
            <w:vAlign w:val="center"/>
            <w:hideMark/>
          </w:tcPr>
          <w:p w:rsidR="001E048A" w:rsidRPr="001E048A" w:rsidRDefault="001E048A" w:rsidP="001557AA">
            <w:pPr>
              <w:widowControl/>
              <w:autoSpaceDE/>
              <w:autoSpaceDN/>
              <w:jc w:val="center"/>
              <w:rPr>
                <w:rFonts w:asciiTheme="minorHAnsi" w:eastAsia="Times New Roman" w:hAnsiTheme="minorHAnsi" w:cstheme="minorHAnsi"/>
                <w:b/>
                <w:bCs/>
                <w:color w:val="000000"/>
                <w:sz w:val="20"/>
                <w:szCs w:val="24"/>
                <w:lang w:val="en-IN" w:eastAsia="en-IN"/>
              </w:rPr>
            </w:pPr>
            <w:r w:rsidRPr="001E048A">
              <w:rPr>
                <w:rFonts w:asciiTheme="minorHAnsi" w:eastAsia="Times New Roman" w:hAnsiTheme="minorHAnsi" w:cstheme="minorHAnsi"/>
                <w:b/>
                <w:bCs/>
                <w:color w:val="000000"/>
                <w:sz w:val="20"/>
                <w:szCs w:val="24"/>
                <w:lang w:eastAsia="en-IN"/>
              </w:rPr>
              <w:t>Capacity/</w:t>
            </w:r>
            <w:proofErr w:type="spellStart"/>
            <w:r w:rsidRPr="001E048A">
              <w:rPr>
                <w:rFonts w:asciiTheme="minorHAnsi" w:eastAsia="Times New Roman" w:hAnsiTheme="minorHAnsi" w:cstheme="minorHAnsi"/>
                <w:b/>
                <w:bCs/>
                <w:color w:val="000000"/>
                <w:sz w:val="20"/>
                <w:szCs w:val="24"/>
                <w:lang w:eastAsia="en-IN"/>
              </w:rPr>
              <w:t>ckm</w:t>
            </w:r>
            <w:proofErr w:type="spellEnd"/>
          </w:p>
        </w:tc>
      </w:tr>
      <w:tr w:rsidR="001E048A" w:rsidRPr="001E048A" w:rsidTr="001E048A">
        <w:trPr>
          <w:trHeight w:val="647"/>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1E048A" w:rsidRPr="001E048A" w:rsidRDefault="001E048A" w:rsidP="001557AA">
            <w:pPr>
              <w:widowControl/>
              <w:autoSpaceDE/>
              <w:autoSpaceDN/>
              <w:jc w:val="center"/>
              <w:rPr>
                <w:rFonts w:asciiTheme="minorHAnsi" w:eastAsia="Times New Roman" w:hAnsiTheme="minorHAnsi" w:cstheme="minorHAnsi"/>
                <w:color w:val="000000"/>
                <w:sz w:val="20"/>
                <w:szCs w:val="24"/>
                <w:lang w:val="en-IN" w:eastAsia="en-IN"/>
              </w:rPr>
            </w:pPr>
            <w:r w:rsidRPr="001E048A">
              <w:rPr>
                <w:rFonts w:asciiTheme="minorHAnsi" w:eastAsia="Times New Roman" w:hAnsiTheme="minorHAnsi" w:cstheme="minorHAnsi"/>
                <w:color w:val="000000"/>
                <w:sz w:val="20"/>
                <w:szCs w:val="24"/>
                <w:lang w:eastAsia="en-IN"/>
              </w:rPr>
              <w:t>1</w:t>
            </w:r>
          </w:p>
        </w:tc>
        <w:tc>
          <w:tcPr>
            <w:tcW w:w="3891" w:type="dxa"/>
            <w:tcBorders>
              <w:top w:val="nil"/>
              <w:left w:val="nil"/>
              <w:bottom w:val="single" w:sz="4" w:space="0" w:color="auto"/>
              <w:right w:val="single" w:sz="4" w:space="0" w:color="auto"/>
            </w:tcBorders>
            <w:shd w:val="clear" w:color="auto" w:fill="auto"/>
            <w:vAlign w:val="center"/>
            <w:hideMark/>
          </w:tcPr>
          <w:p w:rsidR="001E048A" w:rsidRPr="001E048A" w:rsidRDefault="001E048A" w:rsidP="001557AA">
            <w:pPr>
              <w:pStyle w:val="Default"/>
              <w:jc w:val="both"/>
              <w:rPr>
                <w:rFonts w:asciiTheme="minorHAnsi" w:hAnsiTheme="minorHAnsi" w:cstheme="minorHAnsi"/>
                <w:sz w:val="20"/>
                <w:szCs w:val="22"/>
              </w:rPr>
            </w:pPr>
            <w:r w:rsidRPr="001E048A">
              <w:rPr>
                <w:rFonts w:asciiTheme="minorHAnsi" w:hAnsiTheme="minorHAnsi" w:cstheme="minorHAnsi"/>
                <w:sz w:val="20"/>
                <w:szCs w:val="22"/>
              </w:rPr>
              <w:t xml:space="preserve">Augmentation of transformation capacity at South </w:t>
            </w:r>
            <w:proofErr w:type="spellStart"/>
            <w:r w:rsidRPr="001E048A">
              <w:rPr>
                <w:rFonts w:asciiTheme="minorHAnsi" w:hAnsiTheme="minorHAnsi" w:cstheme="minorHAnsi"/>
                <w:sz w:val="20"/>
                <w:szCs w:val="22"/>
              </w:rPr>
              <w:t>Olpad</w:t>
            </w:r>
            <w:proofErr w:type="spellEnd"/>
            <w:r w:rsidRPr="001E048A">
              <w:rPr>
                <w:rFonts w:asciiTheme="minorHAnsi" w:hAnsiTheme="minorHAnsi" w:cstheme="minorHAnsi"/>
                <w:sz w:val="20"/>
                <w:szCs w:val="22"/>
              </w:rPr>
              <w:t xml:space="preserve"> (GIS) S/s by 1x1500MVA, 765/400kV (3rd ) ICT </w:t>
            </w:r>
          </w:p>
          <w:p w:rsidR="001E048A" w:rsidRPr="001E048A" w:rsidRDefault="001E048A" w:rsidP="001557AA">
            <w:pPr>
              <w:widowControl/>
              <w:autoSpaceDE/>
              <w:autoSpaceDN/>
              <w:jc w:val="both"/>
              <w:rPr>
                <w:rFonts w:asciiTheme="minorHAnsi" w:eastAsia="Times New Roman" w:hAnsiTheme="minorHAnsi" w:cstheme="minorHAnsi"/>
                <w:color w:val="222222"/>
                <w:sz w:val="20"/>
                <w:szCs w:val="24"/>
                <w:lang w:eastAsia="en-IN"/>
              </w:rPr>
            </w:pPr>
          </w:p>
          <w:p w:rsidR="001E048A" w:rsidRPr="001E048A" w:rsidRDefault="001E048A" w:rsidP="001557AA">
            <w:pPr>
              <w:widowControl/>
              <w:autoSpaceDE/>
              <w:autoSpaceDN/>
              <w:jc w:val="both"/>
              <w:rPr>
                <w:rFonts w:asciiTheme="minorHAnsi" w:eastAsia="Times New Roman" w:hAnsiTheme="minorHAnsi" w:cstheme="minorHAnsi"/>
                <w:color w:val="222222"/>
                <w:sz w:val="20"/>
                <w:szCs w:val="24"/>
                <w:lang w:eastAsia="en-IN"/>
              </w:rPr>
            </w:pPr>
          </w:p>
        </w:tc>
        <w:tc>
          <w:tcPr>
            <w:tcW w:w="4252" w:type="dxa"/>
            <w:tcBorders>
              <w:top w:val="nil"/>
              <w:left w:val="nil"/>
              <w:bottom w:val="single" w:sz="4" w:space="0" w:color="auto"/>
              <w:right w:val="single" w:sz="4" w:space="0" w:color="auto"/>
            </w:tcBorders>
            <w:shd w:val="clear" w:color="auto" w:fill="auto"/>
            <w:vAlign w:val="center"/>
            <w:hideMark/>
          </w:tcPr>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765/400 kV, 1500 MVA ICT – 1 No. </w:t>
            </w:r>
          </w:p>
          <w:p w:rsidR="001E048A" w:rsidRPr="001E048A" w:rsidRDefault="001E048A" w:rsidP="001557AA">
            <w:pPr>
              <w:pStyle w:val="Default"/>
              <w:ind w:left="34"/>
              <w:jc w:val="both"/>
              <w:rPr>
                <w:rFonts w:asciiTheme="minorHAnsi" w:hAnsiTheme="minorHAnsi" w:cstheme="minorHAnsi"/>
                <w:sz w:val="20"/>
                <w:szCs w:val="22"/>
              </w:rPr>
            </w:pPr>
          </w:p>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765 kV ICT bays – 1 No. (GIS) (Being constructed as a part of diameter completion under </w:t>
            </w:r>
            <w:proofErr w:type="spellStart"/>
            <w:r w:rsidRPr="001E048A">
              <w:rPr>
                <w:rFonts w:asciiTheme="minorHAnsi" w:hAnsiTheme="minorHAnsi" w:cstheme="minorHAnsi"/>
                <w:sz w:val="20"/>
                <w:szCs w:val="22"/>
              </w:rPr>
              <w:t>Khavda</w:t>
            </w:r>
            <w:proofErr w:type="spellEnd"/>
            <w:r w:rsidRPr="001E048A">
              <w:rPr>
                <w:rFonts w:asciiTheme="minorHAnsi" w:hAnsiTheme="minorHAnsi" w:cstheme="minorHAnsi"/>
                <w:sz w:val="20"/>
                <w:szCs w:val="22"/>
              </w:rPr>
              <w:t xml:space="preserve"> Ph-IV Part-C Scheme) </w:t>
            </w:r>
          </w:p>
          <w:p w:rsidR="001E048A" w:rsidRPr="001E048A" w:rsidRDefault="001E048A" w:rsidP="001557AA">
            <w:pPr>
              <w:pStyle w:val="Default"/>
              <w:jc w:val="both"/>
              <w:rPr>
                <w:rFonts w:asciiTheme="minorHAnsi" w:hAnsiTheme="minorHAnsi" w:cstheme="minorHAnsi"/>
                <w:sz w:val="20"/>
                <w:szCs w:val="22"/>
              </w:rPr>
            </w:pPr>
          </w:p>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400 kV ICT bays – 1 No. (GIS) </w:t>
            </w:r>
          </w:p>
          <w:p w:rsidR="001E048A" w:rsidRPr="001E048A" w:rsidRDefault="001E048A" w:rsidP="001557AA">
            <w:pPr>
              <w:pStyle w:val="Default"/>
              <w:jc w:val="center"/>
              <w:rPr>
                <w:rFonts w:asciiTheme="minorHAnsi" w:hAnsiTheme="minorHAnsi" w:cstheme="minorHAnsi"/>
              </w:rPr>
            </w:pPr>
          </w:p>
          <w:p w:rsidR="001E048A" w:rsidRPr="001E048A" w:rsidRDefault="001E048A" w:rsidP="001557AA">
            <w:pPr>
              <w:widowControl/>
              <w:autoSpaceDE/>
              <w:autoSpaceDN/>
              <w:jc w:val="center"/>
              <w:rPr>
                <w:rFonts w:asciiTheme="minorHAnsi" w:eastAsia="Times New Roman" w:hAnsiTheme="minorHAnsi" w:cstheme="minorHAnsi"/>
                <w:color w:val="222222"/>
                <w:sz w:val="20"/>
                <w:szCs w:val="24"/>
                <w:lang w:eastAsia="en-IN"/>
              </w:rPr>
            </w:pPr>
          </w:p>
        </w:tc>
      </w:tr>
      <w:tr w:rsidR="001E048A" w:rsidRPr="001E048A" w:rsidTr="001E048A">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1E048A" w:rsidRPr="001E048A" w:rsidRDefault="001E048A" w:rsidP="001557AA">
            <w:pPr>
              <w:widowControl/>
              <w:autoSpaceDE/>
              <w:autoSpaceDN/>
              <w:jc w:val="center"/>
              <w:rPr>
                <w:rFonts w:asciiTheme="minorHAnsi" w:eastAsia="Times New Roman" w:hAnsiTheme="minorHAnsi" w:cstheme="minorHAnsi"/>
                <w:color w:val="000000"/>
                <w:sz w:val="20"/>
                <w:szCs w:val="24"/>
                <w:lang w:val="en-IN" w:eastAsia="en-IN"/>
              </w:rPr>
            </w:pPr>
            <w:r w:rsidRPr="001E048A">
              <w:rPr>
                <w:rFonts w:asciiTheme="minorHAnsi" w:eastAsia="Times New Roman" w:hAnsiTheme="minorHAnsi" w:cstheme="minorHAnsi"/>
                <w:color w:val="000000"/>
                <w:sz w:val="20"/>
                <w:szCs w:val="24"/>
                <w:lang w:eastAsia="en-IN"/>
              </w:rPr>
              <w:t>2</w:t>
            </w:r>
          </w:p>
        </w:tc>
        <w:tc>
          <w:tcPr>
            <w:tcW w:w="3891" w:type="dxa"/>
            <w:tcBorders>
              <w:top w:val="nil"/>
              <w:left w:val="nil"/>
              <w:bottom w:val="single" w:sz="4" w:space="0" w:color="auto"/>
              <w:right w:val="single" w:sz="4" w:space="0" w:color="auto"/>
            </w:tcBorders>
            <w:shd w:val="clear" w:color="auto" w:fill="auto"/>
            <w:vAlign w:val="center"/>
          </w:tcPr>
          <w:p w:rsidR="001E048A" w:rsidRPr="001E048A" w:rsidRDefault="001E048A" w:rsidP="001557AA">
            <w:pPr>
              <w:pStyle w:val="Default"/>
              <w:jc w:val="both"/>
              <w:rPr>
                <w:rFonts w:asciiTheme="minorHAnsi" w:hAnsiTheme="minorHAnsi" w:cstheme="minorHAnsi"/>
                <w:sz w:val="20"/>
                <w:szCs w:val="22"/>
              </w:rPr>
            </w:pPr>
            <w:r w:rsidRPr="001E048A">
              <w:rPr>
                <w:rFonts w:asciiTheme="minorHAnsi" w:hAnsiTheme="minorHAnsi" w:cstheme="minorHAnsi"/>
                <w:sz w:val="20"/>
                <w:szCs w:val="22"/>
              </w:rPr>
              <w:t xml:space="preserve">Vadodara(GIS) – </w:t>
            </w:r>
            <w:proofErr w:type="spellStart"/>
            <w:r w:rsidRPr="001E048A">
              <w:rPr>
                <w:rFonts w:asciiTheme="minorHAnsi" w:hAnsiTheme="minorHAnsi" w:cstheme="minorHAnsi"/>
                <w:sz w:val="20"/>
                <w:szCs w:val="22"/>
              </w:rPr>
              <w:t>Halvad</w:t>
            </w:r>
            <w:proofErr w:type="spellEnd"/>
            <w:r w:rsidRPr="001E048A">
              <w:rPr>
                <w:rFonts w:asciiTheme="minorHAnsi" w:hAnsiTheme="minorHAnsi" w:cstheme="minorHAnsi"/>
                <w:sz w:val="20"/>
                <w:szCs w:val="22"/>
              </w:rPr>
              <w:t xml:space="preserve"> 765kV D/c line to be terminated into </w:t>
            </w:r>
            <w:proofErr w:type="spellStart"/>
            <w:r w:rsidRPr="001E048A">
              <w:rPr>
                <w:rFonts w:asciiTheme="minorHAnsi" w:hAnsiTheme="minorHAnsi" w:cstheme="minorHAnsi"/>
                <w:sz w:val="20"/>
                <w:szCs w:val="22"/>
              </w:rPr>
              <w:t>Lakadia</w:t>
            </w:r>
            <w:proofErr w:type="spellEnd"/>
            <w:r w:rsidRPr="001E048A">
              <w:rPr>
                <w:rFonts w:asciiTheme="minorHAnsi" w:hAnsiTheme="minorHAnsi" w:cstheme="minorHAnsi"/>
                <w:sz w:val="20"/>
                <w:szCs w:val="22"/>
              </w:rPr>
              <w:t xml:space="preserve"> – </w:t>
            </w:r>
            <w:proofErr w:type="spellStart"/>
            <w:r w:rsidRPr="001E048A">
              <w:rPr>
                <w:rFonts w:asciiTheme="minorHAnsi" w:hAnsiTheme="minorHAnsi" w:cstheme="minorHAnsi"/>
                <w:sz w:val="20"/>
                <w:szCs w:val="22"/>
              </w:rPr>
              <w:t>Halvad</w:t>
            </w:r>
            <w:proofErr w:type="spellEnd"/>
            <w:r w:rsidRPr="001E048A">
              <w:rPr>
                <w:rFonts w:asciiTheme="minorHAnsi" w:hAnsiTheme="minorHAnsi" w:cstheme="minorHAnsi"/>
                <w:sz w:val="20"/>
                <w:szCs w:val="22"/>
              </w:rPr>
              <w:t xml:space="preserve"> 765kV D/c line (near </w:t>
            </w:r>
            <w:proofErr w:type="spellStart"/>
            <w:r w:rsidRPr="001E048A">
              <w:rPr>
                <w:rFonts w:asciiTheme="minorHAnsi" w:hAnsiTheme="minorHAnsi" w:cstheme="minorHAnsi"/>
                <w:sz w:val="20"/>
                <w:szCs w:val="22"/>
              </w:rPr>
              <w:t>Halvad</w:t>
            </w:r>
            <w:proofErr w:type="spellEnd"/>
            <w:r w:rsidRPr="001E048A">
              <w:rPr>
                <w:rFonts w:asciiTheme="minorHAnsi" w:hAnsiTheme="minorHAnsi" w:cstheme="minorHAnsi"/>
                <w:sz w:val="20"/>
                <w:szCs w:val="22"/>
              </w:rPr>
              <w:t xml:space="preserve"> S/s) so as to form </w:t>
            </w:r>
            <w:proofErr w:type="spellStart"/>
            <w:r w:rsidRPr="001E048A">
              <w:rPr>
                <w:rFonts w:asciiTheme="minorHAnsi" w:hAnsiTheme="minorHAnsi" w:cstheme="minorHAnsi"/>
                <w:sz w:val="20"/>
                <w:szCs w:val="22"/>
              </w:rPr>
              <w:t>Lakadia</w:t>
            </w:r>
            <w:proofErr w:type="spellEnd"/>
            <w:r w:rsidRPr="001E048A">
              <w:rPr>
                <w:rFonts w:asciiTheme="minorHAnsi" w:hAnsiTheme="minorHAnsi" w:cstheme="minorHAnsi"/>
                <w:sz w:val="20"/>
                <w:szCs w:val="22"/>
              </w:rPr>
              <w:t xml:space="preserve"> – Vadodara (GIS) 765kV D/c line </w:t>
            </w:r>
          </w:p>
          <w:p w:rsidR="001E048A" w:rsidRPr="001E048A" w:rsidRDefault="001E048A" w:rsidP="001557AA">
            <w:pPr>
              <w:pStyle w:val="Default"/>
              <w:jc w:val="both"/>
              <w:rPr>
                <w:rFonts w:asciiTheme="minorHAnsi" w:hAnsiTheme="minorHAnsi" w:cstheme="minorHAnsi"/>
                <w:sz w:val="20"/>
                <w:szCs w:val="22"/>
              </w:rPr>
            </w:pPr>
          </w:p>
        </w:tc>
        <w:tc>
          <w:tcPr>
            <w:tcW w:w="4252" w:type="dxa"/>
            <w:tcBorders>
              <w:top w:val="nil"/>
              <w:left w:val="nil"/>
              <w:bottom w:val="single" w:sz="4" w:space="0" w:color="auto"/>
              <w:right w:val="single" w:sz="4" w:space="0" w:color="auto"/>
            </w:tcBorders>
            <w:shd w:val="clear" w:color="auto" w:fill="auto"/>
            <w:vAlign w:val="center"/>
          </w:tcPr>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250 km (500 </w:t>
            </w:r>
            <w:proofErr w:type="spellStart"/>
            <w:r w:rsidRPr="001E048A">
              <w:rPr>
                <w:rFonts w:asciiTheme="minorHAnsi" w:hAnsiTheme="minorHAnsi" w:cstheme="minorHAnsi"/>
                <w:sz w:val="20"/>
                <w:szCs w:val="22"/>
              </w:rPr>
              <w:t>ckm</w:t>
            </w:r>
            <w:proofErr w:type="spellEnd"/>
            <w:r w:rsidRPr="001E048A">
              <w:rPr>
                <w:rFonts w:asciiTheme="minorHAnsi" w:hAnsiTheme="minorHAnsi" w:cstheme="minorHAnsi"/>
                <w:sz w:val="20"/>
                <w:szCs w:val="22"/>
              </w:rPr>
              <w:t xml:space="preserve">) </w:t>
            </w:r>
          </w:p>
          <w:p w:rsidR="001E048A" w:rsidRPr="001E048A" w:rsidRDefault="001E048A" w:rsidP="001557AA">
            <w:pPr>
              <w:pStyle w:val="Default"/>
              <w:ind w:left="34"/>
              <w:jc w:val="both"/>
              <w:rPr>
                <w:rFonts w:asciiTheme="minorHAnsi" w:hAnsiTheme="minorHAnsi" w:cstheme="minorHAnsi"/>
                <w:i/>
                <w:sz w:val="20"/>
                <w:szCs w:val="22"/>
              </w:rPr>
            </w:pPr>
            <w:r w:rsidRPr="001E048A">
              <w:rPr>
                <w:rFonts w:asciiTheme="minorHAnsi" w:hAnsiTheme="minorHAnsi" w:cstheme="minorHAnsi"/>
                <w:i/>
                <w:sz w:val="20"/>
                <w:szCs w:val="22"/>
              </w:rPr>
              <w:t xml:space="preserve">(Length of complete </w:t>
            </w:r>
            <w:proofErr w:type="spellStart"/>
            <w:r w:rsidRPr="001E048A">
              <w:rPr>
                <w:rFonts w:asciiTheme="minorHAnsi" w:hAnsiTheme="minorHAnsi" w:cstheme="minorHAnsi"/>
                <w:i/>
                <w:sz w:val="20"/>
                <w:szCs w:val="22"/>
              </w:rPr>
              <w:t>Lakadia</w:t>
            </w:r>
            <w:proofErr w:type="spellEnd"/>
            <w:r w:rsidRPr="001E048A">
              <w:rPr>
                <w:rFonts w:asciiTheme="minorHAnsi" w:hAnsiTheme="minorHAnsi" w:cstheme="minorHAnsi"/>
                <w:i/>
                <w:sz w:val="20"/>
                <w:szCs w:val="22"/>
              </w:rPr>
              <w:t xml:space="preserve"> – Vadodara (GIS) 765kV D/c line after implementation of above line section between Vadodara and </w:t>
            </w:r>
            <w:proofErr w:type="spellStart"/>
            <w:r w:rsidRPr="001E048A">
              <w:rPr>
                <w:rFonts w:asciiTheme="minorHAnsi" w:hAnsiTheme="minorHAnsi" w:cstheme="minorHAnsi"/>
                <w:i/>
                <w:sz w:val="20"/>
                <w:szCs w:val="22"/>
              </w:rPr>
              <w:t>Halvad</w:t>
            </w:r>
            <w:proofErr w:type="spellEnd"/>
            <w:r w:rsidRPr="001E048A">
              <w:rPr>
                <w:rFonts w:asciiTheme="minorHAnsi" w:hAnsiTheme="minorHAnsi" w:cstheme="minorHAnsi"/>
                <w:i/>
                <w:sz w:val="20"/>
                <w:szCs w:val="22"/>
              </w:rPr>
              <w:t xml:space="preserve"> is expected to be around 350km.)</w:t>
            </w:r>
            <w:r w:rsidRPr="001E048A">
              <w:rPr>
                <w:rFonts w:asciiTheme="minorHAnsi" w:hAnsiTheme="minorHAnsi" w:cstheme="minorHAnsi"/>
                <w:i/>
                <w:iCs/>
                <w:sz w:val="20"/>
                <w:szCs w:val="20"/>
              </w:rPr>
              <w:t xml:space="preserve"> </w:t>
            </w:r>
          </w:p>
        </w:tc>
      </w:tr>
      <w:tr w:rsidR="001E048A" w:rsidRPr="001E048A" w:rsidTr="001E048A">
        <w:trPr>
          <w:trHeight w:val="262"/>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1E048A" w:rsidRPr="001E048A" w:rsidRDefault="001E048A" w:rsidP="001557AA">
            <w:pPr>
              <w:widowControl/>
              <w:autoSpaceDE/>
              <w:autoSpaceDN/>
              <w:jc w:val="center"/>
              <w:rPr>
                <w:rFonts w:asciiTheme="minorHAnsi" w:eastAsia="Times New Roman" w:hAnsiTheme="minorHAnsi" w:cstheme="minorHAnsi"/>
                <w:color w:val="000000"/>
                <w:sz w:val="20"/>
                <w:szCs w:val="24"/>
                <w:lang w:val="en-IN" w:eastAsia="en-IN"/>
              </w:rPr>
            </w:pPr>
            <w:r w:rsidRPr="001E048A">
              <w:rPr>
                <w:rFonts w:asciiTheme="minorHAnsi" w:eastAsia="Times New Roman" w:hAnsiTheme="minorHAnsi" w:cstheme="minorHAnsi"/>
                <w:color w:val="000000"/>
                <w:sz w:val="20"/>
                <w:szCs w:val="24"/>
                <w:lang w:eastAsia="en-IN"/>
              </w:rPr>
              <w:t>3</w:t>
            </w:r>
          </w:p>
        </w:tc>
        <w:tc>
          <w:tcPr>
            <w:tcW w:w="3891" w:type="dxa"/>
            <w:tcBorders>
              <w:top w:val="nil"/>
              <w:left w:val="nil"/>
              <w:bottom w:val="single" w:sz="4" w:space="0" w:color="auto"/>
              <w:right w:val="single" w:sz="4" w:space="0" w:color="auto"/>
            </w:tcBorders>
            <w:shd w:val="clear" w:color="auto" w:fill="auto"/>
            <w:vAlign w:val="center"/>
          </w:tcPr>
          <w:p w:rsidR="001E048A" w:rsidRPr="001E048A" w:rsidRDefault="001E048A" w:rsidP="001557AA">
            <w:pPr>
              <w:pStyle w:val="Default"/>
              <w:jc w:val="both"/>
              <w:rPr>
                <w:rFonts w:asciiTheme="minorHAnsi" w:hAnsiTheme="minorHAnsi" w:cstheme="minorHAnsi"/>
                <w:sz w:val="20"/>
                <w:szCs w:val="22"/>
              </w:rPr>
            </w:pPr>
            <w:r w:rsidRPr="001E048A">
              <w:rPr>
                <w:rFonts w:asciiTheme="minorHAnsi" w:hAnsiTheme="minorHAnsi" w:cstheme="minorHAnsi"/>
                <w:sz w:val="20"/>
                <w:szCs w:val="22"/>
              </w:rPr>
              <w:t xml:space="preserve">765kV line bays at Vadodara (GIS) end for termination of </w:t>
            </w:r>
            <w:proofErr w:type="spellStart"/>
            <w:r w:rsidRPr="001E048A">
              <w:rPr>
                <w:rFonts w:asciiTheme="minorHAnsi" w:hAnsiTheme="minorHAnsi" w:cstheme="minorHAnsi"/>
                <w:sz w:val="20"/>
                <w:szCs w:val="22"/>
              </w:rPr>
              <w:t>Lakadia</w:t>
            </w:r>
            <w:proofErr w:type="spellEnd"/>
            <w:r w:rsidRPr="001E048A">
              <w:rPr>
                <w:rFonts w:asciiTheme="minorHAnsi" w:hAnsiTheme="minorHAnsi" w:cstheme="minorHAnsi"/>
                <w:sz w:val="20"/>
                <w:szCs w:val="22"/>
              </w:rPr>
              <w:t xml:space="preserve"> – Vadodara 765kV D/c line (formed as per details above at Sl. 2) </w:t>
            </w:r>
          </w:p>
          <w:p w:rsidR="001E048A" w:rsidRPr="001E048A" w:rsidRDefault="001E048A" w:rsidP="001557AA">
            <w:pPr>
              <w:pStyle w:val="Default"/>
              <w:jc w:val="both"/>
              <w:rPr>
                <w:rFonts w:asciiTheme="minorHAnsi" w:hAnsiTheme="minorHAnsi" w:cstheme="minorHAnsi"/>
                <w:sz w:val="20"/>
                <w:szCs w:val="22"/>
              </w:rPr>
            </w:pPr>
          </w:p>
        </w:tc>
        <w:tc>
          <w:tcPr>
            <w:tcW w:w="4252" w:type="dxa"/>
            <w:tcBorders>
              <w:top w:val="nil"/>
              <w:left w:val="nil"/>
              <w:bottom w:val="single" w:sz="4" w:space="0" w:color="auto"/>
              <w:right w:val="single" w:sz="4" w:space="0" w:color="auto"/>
            </w:tcBorders>
            <w:shd w:val="clear" w:color="auto" w:fill="auto"/>
            <w:vAlign w:val="center"/>
          </w:tcPr>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765kV line bays – 2 nos. (GIS) </w:t>
            </w:r>
          </w:p>
          <w:p w:rsidR="001E048A" w:rsidRPr="001E048A" w:rsidRDefault="001E048A" w:rsidP="001557AA">
            <w:pPr>
              <w:pStyle w:val="Default"/>
              <w:jc w:val="both"/>
              <w:rPr>
                <w:rFonts w:asciiTheme="minorHAnsi" w:hAnsiTheme="minorHAnsi" w:cstheme="minorHAnsi"/>
                <w:sz w:val="20"/>
                <w:szCs w:val="20"/>
              </w:rPr>
            </w:pPr>
          </w:p>
          <w:p w:rsidR="001E048A" w:rsidRPr="001E048A" w:rsidRDefault="001E048A" w:rsidP="001557AA">
            <w:pPr>
              <w:pStyle w:val="Default"/>
              <w:jc w:val="both"/>
              <w:rPr>
                <w:rFonts w:asciiTheme="minorHAnsi" w:hAnsiTheme="minorHAnsi" w:cstheme="minorHAnsi"/>
                <w:sz w:val="20"/>
                <w:szCs w:val="22"/>
              </w:rPr>
            </w:pPr>
            <w:r w:rsidRPr="001E048A">
              <w:rPr>
                <w:rFonts w:asciiTheme="minorHAnsi" w:hAnsiTheme="minorHAnsi" w:cstheme="minorHAnsi"/>
                <w:i/>
                <w:sz w:val="20"/>
                <w:szCs w:val="22"/>
              </w:rPr>
              <w:t xml:space="preserve">(Being constructed as a part of diameter completion under “Transmission System for Evacuation of Power from potential renewable energy zone in </w:t>
            </w:r>
            <w:proofErr w:type="spellStart"/>
            <w:r w:rsidRPr="001E048A">
              <w:rPr>
                <w:rFonts w:asciiTheme="minorHAnsi" w:hAnsiTheme="minorHAnsi" w:cstheme="minorHAnsi"/>
                <w:i/>
                <w:sz w:val="20"/>
                <w:szCs w:val="22"/>
              </w:rPr>
              <w:t>Khavda</w:t>
            </w:r>
            <w:proofErr w:type="spellEnd"/>
            <w:r w:rsidRPr="001E048A">
              <w:rPr>
                <w:rFonts w:asciiTheme="minorHAnsi" w:hAnsiTheme="minorHAnsi" w:cstheme="minorHAnsi"/>
                <w:i/>
                <w:sz w:val="20"/>
                <w:szCs w:val="22"/>
              </w:rPr>
              <w:t xml:space="preserve"> area of Gujarat under Phase-IV (7 GW): Part B”. Line side equipment for termination of the line at these bays to be implemented under the subject transmission scheme)</w:t>
            </w:r>
            <w:r w:rsidRPr="001E048A">
              <w:rPr>
                <w:rFonts w:asciiTheme="minorHAnsi" w:hAnsiTheme="minorHAnsi" w:cstheme="minorHAnsi"/>
                <w:sz w:val="20"/>
                <w:szCs w:val="20"/>
              </w:rPr>
              <w:t xml:space="preserve"> </w:t>
            </w:r>
          </w:p>
        </w:tc>
      </w:tr>
      <w:tr w:rsidR="001E048A" w:rsidRPr="001E048A" w:rsidTr="001E048A">
        <w:trPr>
          <w:trHeight w:val="262"/>
        </w:trPr>
        <w:tc>
          <w:tcPr>
            <w:tcW w:w="929" w:type="dxa"/>
            <w:tcBorders>
              <w:top w:val="nil"/>
              <w:left w:val="single" w:sz="4" w:space="0" w:color="auto"/>
              <w:bottom w:val="single" w:sz="4" w:space="0" w:color="auto"/>
              <w:right w:val="single" w:sz="4" w:space="0" w:color="auto"/>
            </w:tcBorders>
            <w:shd w:val="clear" w:color="auto" w:fill="auto"/>
            <w:vAlign w:val="center"/>
          </w:tcPr>
          <w:p w:rsidR="001E048A" w:rsidRPr="001E048A" w:rsidRDefault="001E048A" w:rsidP="001557AA">
            <w:pPr>
              <w:widowControl/>
              <w:autoSpaceDE/>
              <w:autoSpaceDN/>
              <w:jc w:val="center"/>
              <w:rPr>
                <w:rFonts w:asciiTheme="minorHAnsi" w:eastAsia="Times New Roman" w:hAnsiTheme="minorHAnsi" w:cstheme="minorHAnsi"/>
                <w:color w:val="000000"/>
                <w:sz w:val="20"/>
                <w:szCs w:val="24"/>
                <w:lang w:eastAsia="en-IN"/>
              </w:rPr>
            </w:pPr>
            <w:r w:rsidRPr="001E048A">
              <w:rPr>
                <w:rFonts w:asciiTheme="minorHAnsi" w:eastAsia="Times New Roman" w:hAnsiTheme="minorHAnsi" w:cstheme="minorHAnsi"/>
                <w:color w:val="000000"/>
                <w:sz w:val="20"/>
                <w:szCs w:val="24"/>
                <w:lang w:eastAsia="en-IN"/>
              </w:rPr>
              <w:t>4</w:t>
            </w:r>
          </w:p>
        </w:tc>
        <w:tc>
          <w:tcPr>
            <w:tcW w:w="3891" w:type="dxa"/>
            <w:tcBorders>
              <w:top w:val="nil"/>
              <w:left w:val="nil"/>
              <w:bottom w:val="single" w:sz="4" w:space="0" w:color="auto"/>
              <w:right w:val="single" w:sz="4" w:space="0" w:color="auto"/>
            </w:tcBorders>
            <w:shd w:val="clear" w:color="auto" w:fill="auto"/>
            <w:vAlign w:val="center"/>
          </w:tcPr>
          <w:p w:rsidR="001E048A" w:rsidRPr="001E048A" w:rsidRDefault="001E048A" w:rsidP="001557AA">
            <w:pPr>
              <w:pStyle w:val="Default"/>
              <w:jc w:val="both"/>
              <w:rPr>
                <w:rFonts w:asciiTheme="minorHAnsi" w:hAnsiTheme="minorHAnsi" w:cstheme="minorHAnsi"/>
                <w:sz w:val="20"/>
                <w:szCs w:val="22"/>
              </w:rPr>
            </w:pPr>
            <w:r w:rsidRPr="001E048A">
              <w:rPr>
                <w:rFonts w:asciiTheme="minorHAnsi" w:hAnsiTheme="minorHAnsi" w:cstheme="minorHAnsi"/>
                <w:sz w:val="20"/>
                <w:szCs w:val="22"/>
              </w:rPr>
              <w:t xml:space="preserve">765kV, 240MVAr Switchable line reactors on each circuit at Vadodara (GIS) end of </w:t>
            </w:r>
            <w:proofErr w:type="spellStart"/>
            <w:r w:rsidRPr="001E048A">
              <w:rPr>
                <w:rFonts w:asciiTheme="minorHAnsi" w:hAnsiTheme="minorHAnsi" w:cstheme="minorHAnsi"/>
                <w:sz w:val="20"/>
                <w:szCs w:val="22"/>
              </w:rPr>
              <w:t>Lakadia</w:t>
            </w:r>
            <w:proofErr w:type="spellEnd"/>
            <w:r w:rsidRPr="001E048A">
              <w:rPr>
                <w:rFonts w:asciiTheme="minorHAnsi" w:hAnsiTheme="minorHAnsi" w:cstheme="minorHAnsi"/>
                <w:sz w:val="20"/>
                <w:szCs w:val="22"/>
              </w:rPr>
              <w:t xml:space="preserve"> – Vadodara (GIS) 765kV D/c line (formed as per details above at Sl. 2) </w:t>
            </w:r>
          </w:p>
          <w:p w:rsidR="001E048A" w:rsidRPr="001E048A" w:rsidRDefault="001E048A" w:rsidP="001557AA">
            <w:pPr>
              <w:pStyle w:val="Default"/>
              <w:jc w:val="both"/>
              <w:rPr>
                <w:rFonts w:asciiTheme="minorHAnsi" w:hAnsiTheme="minorHAnsi" w:cstheme="minorHAnsi"/>
                <w:sz w:val="20"/>
                <w:szCs w:val="22"/>
              </w:rPr>
            </w:pPr>
          </w:p>
        </w:tc>
        <w:tc>
          <w:tcPr>
            <w:tcW w:w="4252" w:type="dxa"/>
            <w:tcBorders>
              <w:top w:val="nil"/>
              <w:left w:val="nil"/>
              <w:bottom w:val="single" w:sz="4" w:space="0" w:color="auto"/>
              <w:right w:val="single" w:sz="4" w:space="0" w:color="auto"/>
            </w:tcBorders>
            <w:shd w:val="clear" w:color="auto" w:fill="auto"/>
            <w:vAlign w:val="center"/>
          </w:tcPr>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240 </w:t>
            </w:r>
            <w:proofErr w:type="spellStart"/>
            <w:r w:rsidRPr="001E048A">
              <w:rPr>
                <w:rFonts w:asciiTheme="minorHAnsi" w:hAnsiTheme="minorHAnsi" w:cstheme="minorHAnsi"/>
                <w:sz w:val="20"/>
                <w:szCs w:val="22"/>
              </w:rPr>
              <w:t>MVAr</w:t>
            </w:r>
            <w:proofErr w:type="spellEnd"/>
            <w:r w:rsidRPr="001E048A">
              <w:rPr>
                <w:rFonts w:asciiTheme="minorHAnsi" w:hAnsiTheme="minorHAnsi" w:cstheme="minorHAnsi"/>
                <w:sz w:val="20"/>
                <w:szCs w:val="22"/>
              </w:rPr>
              <w:t xml:space="preserve">, 765 kV switchable line reactor- 2 Nos. </w:t>
            </w:r>
          </w:p>
          <w:p w:rsidR="001E048A" w:rsidRPr="001E048A" w:rsidRDefault="001E048A" w:rsidP="001557AA">
            <w:pPr>
              <w:pStyle w:val="Default"/>
              <w:ind w:left="34"/>
              <w:jc w:val="both"/>
              <w:rPr>
                <w:rFonts w:asciiTheme="minorHAnsi" w:hAnsiTheme="minorHAnsi" w:cstheme="minorHAnsi"/>
                <w:sz w:val="20"/>
                <w:szCs w:val="22"/>
              </w:rPr>
            </w:pPr>
          </w:p>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765 kV switchable Line Reactor Bay- 2 Nos. (being constructed as a part of diameter completion under “Transmission System for Evacuation of Power from potential renewable energy zone in </w:t>
            </w:r>
            <w:proofErr w:type="spellStart"/>
            <w:r w:rsidRPr="001E048A">
              <w:rPr>
                <w:rFonts w:asciiTheme="minorHAnsi" w:hAnsiTheme="minorHAnsi" w:cstheme="minorHAnsi"/>
                <w:sz w:val="20"/>
                <w:szCs w:val="22"/>
              </w:rPr>
              <w:t>Khavda</w:t>
            </w:r>
            <w:proofErr w:type="spellEnd"/>
            <w:r w:rsidRPr="001E048A">
              <w:rPr>
                <w:rFonts w:asciiTheme="minorHAnsi" w:hAnsiTheme="minorHAnsi" w:cstheme="minorHAnsi"/>
                <w:sz w:val="20"/>
                <w:szCs w:val="22"/>
              </w:rPr>
              <w:t xml:space="preserve"> area of Gujarat under Phase-IV (7 GW): Part B”) </w:t>
            </w:r>
          </w:p>
          <w:p w:rsidR="001E048A" w:rsidRPr="001E048A" w:rsidRDefault="001E048A" w:rsidP="001557AA">
            <w:pPr>
              <w:pStyle w:val="Default"/>
              <w:jc w:val="both"/>
              <w:rPr>
                <w:rFonts w:asciiTheme="minorHAnsi" w:hAnsiTheme="minorHAnsi" w:cstheme="minorHAnsi"/>
                <w:sz w:val="20"/>
                <w:szCs w:val="22"/>
              </w:rPr>
            </w:pPr>
          </w:p>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80MVAr, 1-Ph spare reactor at Vadodara S/s is already available and same shall be utilized for subject switchable LR. </w:t>
            </w:r>
          </w:p>
          <w:p w:rsidR="001E048A" w:rsidRPr="001E048A" w:rsidRDefault="001E048A" w:rsidP="001557AA">
            <w:pPr>
              <w:pStyle w:val="Default"/>
              <w:jc w:val="both"/>
              <w:rPr>
                <w:rFonts w:asciiTheme="minorHAnsi" w:hAnsiTheme="minorHAnsi" w:cstheme="minorHAnsi"/>
                <w:sz w:val="22"/>
                <w:szCs w:val="22"/>
              </w:rPr>
            </w:pPr>
          </w:p>
          <w:p w:rsidR="001E048A" w:rsidRPr="001E048A" w:rsidRDefault="001E048A" w:rsidP="001557AA">
            <w:pPr>
              <w:widowControl/>
              <w:autoSpaceDE/>
              <w:autoSpaceDN/>
              <w:ind w:left="34"/>
              <w:jc w:val="both"/>
              <w:rPr>
                <w:rFonts w:asciiTheme="minorHAnsi" w:eastAsiaTheme="minorHAnsi" w:hAnsiTheme="minorHAnsi" w:cstheme="minorHAnsi"/>
                <w:color w:val="000000"/>
                <w:sz w:val="20"/>
                <w:lang w:val="en-IN"/>
              </w:rPr>
            </w:pPr>
          </w:p>
        </w:tc>
      </w:tr>
      <w:tr w:rsidR="001E048A" w:rsidRPr="001E048A" w:rsidTr="001E048A">
        <w:trPr>
          <w:trHeight w:val="255"/>
        </w:trPr>
        <w:tc>
          <w:tcPr>
            <w:tcW w:w="929" w:type="dxa"/>
            <w:tcBorders>
              <w:top w:val="nil"/>
              <w:left w:val="single" w:sz="4" w:space="0" w:color="auto"/>
              <w:bottom w:val="single" w:sz="4" w:space="0" w:color="auto"/>
              <w:right w:val="single" w:sz="4" w:space="0" w:color="auto"/>
            </w:tcBorders>
            <w:shd w:val="clear" w:color="auto" w:fill="auto"/>
            <w:vAlign w:val="center"/>
          </w:tcPr>
          <w:p w:rsidR="001E048A" w:rsidRPr="001E048A" w:rsidRDefault="001E048A" w:rsidP="001557AA">
            <w:pPr>
              <w:widowControl/>
              <w:autoSpaceDE/>
              <w:autoSpaceDN/>
              <w:jc w:val="center"/>
              <w:rPr>
                <w:rFonts w:asciiTheme="minorHAnsi" w:eastAsia="Times New Roman" w:hAnsiTheme="minorHAnsi" w:cstheme="minorHAnsi"/>
                <w:color w:val="000000"/>
                <w:sz w:val="20"/>
                <w:szCs w:val="24"/>
                <w:lang w:eastAsia="en-IN"/>
              </w:rPr>
            </w:pPr>
            <w:r w:rsidRPr="001E048A">
              <w:rPr>
                <w:rFonts w:asciiTheme="minorHAnsi" w:eastAsia="Times New Roman" w:hAnsiTheme="minorHAnsi" w:cstheme="minorHAnsi"/>
                <w:color w:val="000000"/>
                <w:sz w:val="20"/>
                <w:szCs w:val="24"/>
                <w:lang w:eastAsia="en-IN"/>
              </w:rPr>
              <w:t>5</w:t>
            </w:r>
          </w:p>
        </w:tc>
        <w:tc>
          <w:tcPr>
            <w:tcW w:w="3891" w:type="dxa"/>
            <w:tcBorders>
              <w:top w:val="nil"/>
              <w:left w:val="nil"/>
              <w:bottom w:val="single" w:sz="4" w:space="0" w:color="auto"/>
              <w:right w:val="single" w:sz="4" w:space="0" w:color="auto"/>
            </w:tcBorders>
            <w:shd w:val="clear" w:color="auto" w:fill="auto"/>
          </w:tcPr>
          <w:p w:rsidR="001E048A" w:rsidRPr="001E048A" w:rsidRDefault="001E048A" w:rsidP="001557AA">
            <w:pPr>
              <w:pStyle w:val="Default"/>
              <w:jc w:val="both"/>
              <w:rPr>
                <w:rFonts w:asciiTheme="minorHAnsi" w:hAnsiTheme="minorHAnsi" w:cstheme="minorHAnsi"/>
                <w:sz w:val="20"/>
                <w:szCs w:val="22"/>
              </w:rPr>
            </w:pPr>
            <w:r w:rsidRPr="001E048A">
              <w:rPr>
                <w:rFonts w:asciiTheme="minorHAnsi" w:hAnsiTheme="minorHAnsi" w:cstheme="minorHAnsi"/>
                <w:sz w:val="20"/>
                <w:szCs w:val="22"/>
              </w:rPr>
              <w:t xml:space="preserve">765kV, 330MVAr Switchable Mid-point reactors at the bypass point at </w:t>
            </w:r>
            <w:proofErr w:type="spellStart"/>
            <w:r w:rsidRPr="001E048A">
              <w:rPr>
                <w:rFonts w:asciiTheme="minorHAnsi" w:hAnsiTheme="minorHAnsi" w:cstheme="minorHAnsi"/>
                <w:sz w:val="20"/>
                <w:szCs w:val="22"/>
              </w:rPr>
              <w:t>Halvad</w:t>
            </w:r>
            <w:proofErr w:type="spellEnd"/>
            <w:r w:rsidRPr="001E048A">
              <w:rPr>
                <w:rFonts w:asciiTheme="minorHAnsi" w:hAnsiTheme="minorHAnsi" w:cstheme="minorHAnsi"/>
                <w:sz w:val="20"/>
                <w:szCs w:val="22"/>
              </w:rPr>
              <w:t xml:space="preserve"> Switching Station on </w:t>
            </w:r>
            <w:proofErr w:type="spellStart"/>
            <w:r w:rsidRPr="001E048A">
              <w:rPr>
                <w:rFonts w:asciiTheme="minorHAnsi" w:hAnsiTheme="minorHAnsi" w:cstheme="minorHAnsi"/>
                <w:sz w:val="20"/>
                <w:szCs w:val="22"/>
              </w:rPr>
              <w:t>Lakadia</w:t>
            </w:r>
            <w:proofErr w:type="spellEnd"/>
            <w:r w:rsidRPr="001E048A">
              <w:rPr>
                <w:rFonts w:asciiTheme="minorHAnsi" w:hAnsiTheme="minorHAnsi" w:cstheme="minorHAnsi"/>
                <w:sz w:val="20"/>
                <w:szCs w:val="22"/>
              </w:rPr>
              <w:t xml:space="preserve"> – Vadodara (GIS) 765kV D/c line (refer </w:t>
            </w:r>
            <w:proofErr w:type="spellStart"/>
            <w:r w:rsidRPr="001E048A">
              <w:rPr>
                <w:rFonts w:asciiTheme="minorHAnsi" w:hAnsiTheme="minorHAnsi" w:cstheme="minorHAnsi"/>
                <w:sz w:val="20"/>
                <w:szCs w:val="22"/>
              </w:rPr>
              <w:t>Note d</w:t>
            </w:r>
            <w:proofErr w:type="spellEnd"/>
            <w:r w:rsidRPr="001E048A">
              <w:rPr>
                <w:rFonts w:asciiTheme="minorHAnsi" w:hAnsiTheme="minorHAnsi" w:cstheme="minorHAnsi"/>
                <w:sz w:val="20"/>
                <w:szCs w:val="22"/>
              </w:rPr>
              <w:t xml:space="preserve">) </w:t>
            </w:r>
          </w:p>
          <w:p w:rsidR="001E048A" w:rsidRPr="001E048A" w:rsidRDefault="001E048A" w:rsidP="001557AA">
            <w:pPr>
              <w:widowControl/>
              <w:autoSpaceDE/>
              <w:autoSpaceDN/>
              <w:jc w:val="both"/>
              <w:rPr>
                <w:rFonts w:asciiTheme="minorHAnsi" w:eastAsiaTheme="minorHAnsi" w:hAnsiTheme="minorHAnsi" w:cstheme="minorHAnsi"/>
                <w:color w:val="000000"/>
                <w:sz w:val="20"/>
                <w:lang w:val="en-IN"/>
              </w:rPr>
            </w:pPr>
          </w:p>
        </w:tc>
        <w:tc>
          <w:tcPr>
            <w:tcW w:w="4252" w:type="dxa"/>
            <w:tcBorders>
              <w:top w:val="nil"/>
              <w:left w:val="nil"/>
              <w:bottom w:val="single" w:sz="4" w:space="0" w:color="auto"/>
              <w:right w:val="single" w:sz="4" w:space="0" w:color="auto"/>
            </w:tcBorders>
            <w:shd w:val="clear" w:color="auto" w:fill="auto"/>
            <w:vAlign w:val="center"/>
          </w:tcPr>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330 </w:t>
            </w:r>
            <w:proofErr w:type="spellStart"/>
            <w:r w:rsidRPr="001E048A">
              <w:rPr>
                <w:rFonts w:asciiTheme="minorHAnsi" w:hAnsiTheme="minorHAnsi" w:cstheme="minorHAnsi"/>
                <w:sz w:val="20"/>
                <w:szCs w:val="22"/>
              </w:rPr>
              <w:t>MVAr</w:t>
            </w:r>
            <w:proofErr w:type="spellEnd"/>
            <w:r w:rsidRPr="001E048A">
              <w:rPr>
                <w:rFonts w:asciiTheme="minorHAnsi" w:hAnsiTheme="minorHAnsi" w:cstheme="minorHAnsi"/>
                <w:sz w:val="20"/>
                <w:szCs w:val="22"/>
              </w:rPr>
              <w:t xml:space="preserve">, 765 kV switchable line reactor- 2 Nos. </w:t>
            </w:r>
          </w:p>
          <w:p w:rsidR="001E048A" w:rsidRPr="001E048A" w:rsidRDefault="001E048A" w:rsidP="001557AA">
            <w:pPr>
              <w:pStyle w:val="Default"/>
              <w:ind w:left="34"/>
              <w:jc w:val="both"/>
              <w:rPr>
                <w:rFonts w:asciiTheme="minorHAnsi" w:hAnsiTheme="minorHAnsi" w:cstheme="minorHAnsi"/>
                <w:sz w:val="20"/>
                <w:szCs w:val="22"/>
              </w:rPr>
            </w:pPr>
          </w:p>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765 kV switchable Line Reactor Bay - 2 Nos. </w:t>
            </w:r>
          </w:p>
          <w:p w:rsidR="001E048A" w:rsidRPr="001E048A" w:rsidRDefault="001E048A" w:rsidP="001557AA">
            <w:pPr>
              <w:pStyle w:val="Default"/>
              <w:ind w:left="34"/>
              <w:jc w:val="both"/>
              <w:rPr>
                <w:rFonts w:asciiTheme="minorHAnsi" w:hAnsiTheme="minorHAnsi" w:cstheme="minorHAnsi"/>
                <w:sz w:val="20"/>
                <w:szCs w:val="22"/>
              </w:rPr>
            </w:pPr>
          </w:p>
          <w:p w:rsidR="001E048A" w:rsidRPr="001E048A" w:rsidRDefault="001E048A" w:rsidP="001E048A">
            <w:pPr>
              <w:pStyle w:val="Default"/>
              <w:numPr>
                <w:ilvl w:val="0"/>
                <w:numId w:val="79"/>
              </w:numPr>
              <w:ind w:left="34" w:hanging="142"/>
              <w:jc w:val="both"/>
              <w:rPr>
                <w:rFonts w:asciiTheme="minorHAnsi" w:hAnsiTheme="minorHAnsi" w:cstheme="minorHAnsi"/>
                <w:sz w:val="20"/>
                <w:szCs w:val="22"/>
              </w:rPr>
            </w:pPr>
            <w:r w:rsidRPr="001E048A">
              <w:rPr>
                <w:rFonts w:asciiTheme="minorHAnsi" w:hAnsiTheme="minorHAnsi" w:cstheme="minorHAnsi"/>
                <w:sz w:val="20"/>
                <w:szCs w:val="22"/>
              </w:rPr>
              <w:t xml:space="preserve">110MVAr spare single phase reactor at bypass point near </w:t>
            </w:r>
            <w:proofErr w:type="spellStart"/>
            <w:r w:rsidRPr="001E048A">
              <w:rPr>
                <w:rFonts w:asciiTheme="minorHAnsi" w:hAnsiTheme="minorHAnsi" w:cstheme="minorHAnsi"/>
                <w:sz w:val="20"/>
                <w:szCs w:val="22"/>
              </w:rPr>
              <w:t>Halvad</w:t>
            </w:r>
            <w:proofErr w:type="spellEnd"/>
            <w:r w:rsidRPr="001E048A">
              <w:rPr>
                <w:rFonts w:asciiTheme="minorHAnsi" w:hAnsiTheme="minorHAnsi" w:cstheme="minorHAnsi"/>
                <w:sz w:val="20"/>
                <w:szCs w:val="22"/>
              </w:rPr>
              <w:t xml:space="preserve"> S/s </w:t>
            </w:r>
          </w:p>
          <w:p w:rsidR="001E048A" w:rsidRPr="001E048A" w:rsidRDefault="001E048A" w:rsidP="001557AA">
            <w:pPr>
              <w:pStyle w:val="Default"/>
              <w:jc w:val="center"/>
              <w:rPr>
                <w:rFonts w:asciiTheme="minorHAnsi" w:hAnsiTheme="minorHAnsi" w:cstheme="minorHAnsi"/>
                <w:sz w:val="22"/>
                <w:szCs w:val="22"/>
              </w:rPr>
            </w:pPr>
          </w:p>
          <w:p w:rsidR="001E048A" w:rsidRPr="001E048A" w:rsidRDefault="001E048A" w:rsidP="001557AA">
            <w:pPr>
              <w:widowControl/>
              <w:autoSpaceDE/>
              <w:autoSpaceDN/>
              <w:jc w:val="center"/>
              <w:rPr>
                <w:rFonts w:asciiTheme="minorHAnsi" w:eastAsia="Times New Roman" w:hAnsiTheme="minorHAnsi" w:cstheme="minorHAnsi"/>
                <w:color w:val="000000"/>
                <w:sz w:val="20"/>
                <w:szCs w:val="24"/>
                <w:lang w:eastAsia="en-IN"/>
              </w:rPr>
            </w:pPr>
          </w:p>
        </w:tc>
      </w:tr>
    </w:tbl>
    <w:p w:rsidR="00B65DA9" w:rsidRPr="00572884" w:rsidRDefault="00B65DA9" w:rsidP="00572884">
      <w:pPr>
        <w:tabs>
          <w:tab w:val="left" w:pos="981"/>
        </w:tabs>
        <w:spacing w:line="276" w:lineRule="auto"/>
        <w:ind w:left="260" w:right="182"/>
        <w:rPr>
          <w:sz w:val="24"/>
        </w:rPr>
      </w:pPr>
    </w:p>
    <w:p w:rsidR="00B65DA9" w:rsidRDefault="00B65DA9" w:rsidP="009E1AD4">
      <w:pPr>
        <w:pStyle w:val="ListParagraph"/>
        <w:tabs>
          <w:tab w:val="left" w:pos="981"/>
        </w:tabs>
        <w:spacing w:line="276" w:lineRule="auto"/>
        <w:ind w:right="182" w:firstLine="0"/>
        <w:rPr>
          <w:sz w:val="24"/>
        </w:rPr>
      </w:pPr>
    </w:p>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w:t>
      </w:r>
      <w:proofErr w:type="spellStart"/>
      <w:r w:rsidRPr="00AA6575">
        <w:rPr>
          <w:sz w:val="24"/>
        </w:rPr>
        <w:t>co-ordination</w:t>
      </w:r>
      <w:proofErr w:type="spellEnd"/>
      <w:r w:rsidRPr="00AA6575">
        <w:rPr>
          <w:sz w:val="24"/>
        </w:rPr>
        <w:t xml:space="preserve">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w:t>
      </w:r>
      <w:proofErr w:type="spellStart"/>
      <w:r w:rsidRPr="00AA6575">
        <w:rPr>
          <w:sz w:val="24"/>
        </w:rPr>
        <w:t>co-ordination</w:t>
      </w:r>
      <w:proofErr w:type="spellEnd"/>
      <w:r w:rsidRPr="00AA6575">
        <w:rPr>
          <w:sz w:val="24"/>
        </w:rPr>
        <w:t xml:space="preserve">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31648"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632" w:rsidRDefault="00554632">
      <w:r>
        <w:separator/>
      </w:r>
    </w:p>
  </w:endnote>
  <w:endnote w:type="continuationSeparator" w:id="0">
    <w:p w:rsidR="00554632" w:rsidRDefault="00554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66E" w:rsidRDefault="00DC066E">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692E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6E" w:rsidRPr="009E1AD4" w:rsidRDefault="00DC066E">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15313A">
                            <w:rPr>
                              <w:rFonts w:asciiTheme="minorHAnsi" w:hAnsiTheme="minorHAnsi" w:cstheme="minorHAnsi"/>
                              <w:noProof/>
                            </w:rPr>
                            <w:t>16</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C066E" w:rsidRPr="009E1AD4" w:rsidRDefault="00DC066E">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15313A">
                      <w:rPr>
                        <w:rFonts w:asciiTheme="minorHAnsi" w:hAnsiTheme="minorHAnsi" w:cstheme="minorHAnsi"/>
                        <w:noProof/>
                      </w:rPr>
                      <w:t>16</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66E" w:rsidRDefault="00DC066E">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DB8CF"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6E" w:rsidRDefault="00DC066E">
                          <w:pPr>
                            <w:pStyle w:val="BodyText"/>
                            <w:spacing w:before="10"/>
                            <w:ind w:left="60"/>
                            <w:rPr>
                              <w:rFonts w:ascii="Times New Roman"/>
                            </w:rPr>
                          </w:pPr>
                          <w:r>
                            <w:fldChar w:fldCharType="begin"/>
                          </w:r>
                          <w:r>
                            <w:rPr>
                              <w:rFonts w:ascii="Times New Roman"/>
                            </w:rPr>
                            <w:instrText xml:space="preserve"> PAGE </w:instrText>
                          </w:r>
                          <w:r>
                            <w:fldChar w:fldCharType="separate"/>
                          </w:r>
                          <w:r w:rsidR="0015313A">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C066E" w:rsidRDefault="00DC066E">
                    <w:pPr>
                      <w:pStyle w:val="BodyText"/>
                      <w:spacing w:before="10"/>
                      <w:ind w:left="60"/>
                      <w:rPr>
                        <w:rFonts w:ascii="Times New Roman"/>
                      </w:rPr>
                    </w:pPr>
                    <w:r>
                      <w:fldChar w:fldCharType="begin"/>
                    </w:r>
                    <w:r>
                      <w:rPr>
                        <w:rFonts w:ascii="Times New Roman"/>
                      </w:rPr>
                      <w:instrText xml:space="preserve"> PAGE </w:instrText>
                    </w:r>
                    <w:r>
                      <w:fldChar w:fldCharType="separate"/>
                    </w:r>
                    <w:r w:rsidR="0015313A">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632" w:rsidRDefault="00554632">
      <w:r>
        <w:separator/>
      </w:r>
    </w:p>
  </w:footnote>
  <w:footnote w:type="continuationSeparator" w:id="0">
    <w:p w:rsidR="00554632" w:rsidRDefault="005546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2"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3"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4"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7"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8"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1"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2"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3"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4"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5"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0AD69EE"/>
    <w:multiLevelType w:val="hybridMultilevel"/>
    <w:tmpl w:val="8AAA2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9"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0"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2"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4"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6"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8"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0"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1"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2"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3"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4"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5"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6"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7"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8"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9"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0"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1"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2"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3"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4"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5"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8"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9" w15:restartNumberingAfterBreak="0">
    <w:nsid w:val="7207533B"/>
    <w:multiLevelType w:val="hybridMultilevel"/>
    <w:tmpl w:val="A86253C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1"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2"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3"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4"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5"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6"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7"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1"/>
  </w:num>
  <w:num w:numId="6">
    <w:abstractNumId w:val="62"/>
  </w:num>
  <w:num w:numId="7">
    <w:abstractNumId w:val="72"/>
  </w:num>
  <w:num w:numId="8">
    <w:abstractNumId w:val="78"/>
  </w:num>
  <w:num w:numId="9">
    <w:abstractNumId w:val="5"/>
  </w:num>
  <w:num w:numId="10">
    <w:abstractNumId w:val="27"/>
  </w:num>
  <w:num w:numId="11">
    <w:abstractNumId w:val="38"/>
  </w:num>
  <w:num w:numId="12">
    <w:abstractNumId w:val="71"/>
  </w:num>
  <w:num w:numId="13">
    <w:abstractNumId w:val="60"/>
  </w:num>
  <w:num w:numId="14">
    <w:abstractNumId w:val="43"/>
  </w:num>
  <w:num w:numId="15">
    <w:abstractNumId w:val="6"/>
  </w:num>
  <w:num w:numId="16">
    <w:abstractNumId w:val="59"/>
  </w:num>
  <w:num w:numId="17">
    <w:abstractNumId w:val="29"/>
  </w:num>
  <w:num w:numId="18">
    <w:abstractNumId w:val="33"/>
  </w:num>
  <w:num w:numId="19">
    <w:abstractNumId w:val="17"/>
  </w:num>
  <w:num w:numId="20">
    <w:abstractNumId w:val="4"/>
  </w:num>
  <w:num w:numId="21">
    <w:abstractNumId w:val="42"/>
  </w:num>
  <w:num w:numId="22">
    <w:abstractNumId w:val="70"/>
  </w:num>
  <w:num w:numId="23">
    <w:abstractNumId w:val="3"/>
  </w:num>
  <w:num w:numId="24">
    <w:abstractNumId w:val="53"/>
  </w:num>
  <w:num w:numId="25">
    <w:abstractNumId w:val="47"/>
  </w:num>
  <w:num w:numId="26">
    <w:abstractNumId w:val="34"/>
  </w:num>
  <w:num w:numId="27">
    <w:abstractNumId w:val="23"/>
  </w:num>
  <w:num w:numId="28">
    <w:abstractNumId w:val="25"/>
  </w:num>
  <w:num w:numId="29">
    <w:abstractNumId w:val="28"/>
  </w:num>
  <w:num w:numId="30">
    <w:abstractNumId w:val="37"/>
  </w:num>
  <w:num w:numId="31">
    <w:abstractNumId w:val="35"/>
  </w:num>
  <w:num w:numId="32">
    <w:abstractNumId w:val="75"/>
  </w:num>
  <w:num w:numId="33">
    <w:abstractNumId w:val="52"/>
  </w:num>
  <w:num w:numId="34">
    <w:abstractNumId w:val="40"/>
  </w:num>
  <w:num w:numId="35">
    <w:abstractNumId w:val="24"/>
  </w:num>
  <w:num w:numId="36">
    <w:abstractNumId w:val="61"/>
  </w:num>
  <w:num w:numId="37">
    <w:abstractNumId w:val="41"/>
  </w:num>
  <w:num w:numId="38">
    <w:abstractNumId w:val="20"/>
  </w:num>
  <w:num w:numId="39">
    <w:abstractNumId w:val="65"/>
  </w:num>
  <w:num w:numId="40">
    <w:abstractNumId w:val="54"/>
  </w:num>
  <w:num w:numId="41">
    <w:abstractNumId w:val="31"/>
  </w:num>
  <w:num w:numId="42">
    <w:abstractNumId w:val="76"/>
  </w:num>
  <w:num w:numId="43">
    <w:abstractNumId w:val="11"/>
  </w:num>
  <w:num w:numId="44">
    <w:abstractNumId w:val="68"/>
  </w:num>
  <w:num w:numId="45">
    <w:abstractNumId w:val="22"/>
  </w:num>
  <w:num w:numId="46">
    <w:abstractNumId w:val="12"/>
  </w:num>
  <w:num w:numId="47">
    <w:abstractNumId w:val="50"/>
  </w:num>
  <w:num w:numId="48">
    <w:abstractNumId w:val="30"/>
  </w:num>
  <w:num w:numId="49">
    <w:abstractNumId w:val="58"/>
  </w:num>
  <w:num w:numId="50">
    <w:abstractNumId w:val="39"/>
  </w:num>
  <w:num w:numId="51">
    <w:abstractNumId w:val="18"/>
  </w:num>
  <w:num w:numId="52">
    <w:abstractNumId w:val="64"/>
  </w:num>
  <w:num w:numId="53">
    <w:abstractNumId w:val="67"/>
  </w:num>
  <w:num w:numId="54">
    <w:abstractNumId w:val="45"/>
  </w:num>
  <w:num w:numId="55">
    <w:abstractNumId w:val="7"/>
  </w:num>
  <w:num w:numId="56">
    <w:abstractNumId w:val="57"/>
  </w:num>
  <w:num w:numId="57">
    <w:abstractNumId w:val="8"/>
  </w:num>
  <w:num w:numId="58">
    <w:abstractNumId w:val="74"/>
  </w:num>
  <w:num w:numId="59">
    <w:abstractNumId w:val="13"/>
  </w:num>
  <w:num w:numId="60">
    <w:abstractNumId w:val="55"/>
  </w:num>
  <w:num w:numId="61">
    <w:abstractNumId w:val="26"/>
  </w:num>
  <w:num w:numId="62">
    <w:abstractNumId w:val="21"/>
  </w:num>
  <w:num w:numId="63">
    <w:abstractNumId w:val="32"/>
  </w:num>
  <w:num w:numId="64">
    <w:abstractNumId w:val="15"/>
  </w:num>
  <w:num w:numId="65">
    <w:abstractNumId w:val="48"/>
  </w:num>
  <w:num w:numId="66">
    <w:abstractNumId w:val="0"/>
  </w:num>
  <w:num w:numId="67">
    <w:abstractNumId w:val="63"/>
  </w:num>
  <w:num w:numId="68">
    <w:abstractNumId w:val="46"/>
  </w:num>
  <w:num w:numId="69">
    <w:abstractNumId w:val="44"/>
  </w:num>
  <w:num w:numId="70">
    <w:abstractNumId w:val="49"/>
  </w:num>
  <w:num w:numId="71">
    <w:abstractNumId w:val="66"/>
  </w:num>
  <w:num w:numId="72">
    <w:abstractNumId w:val="1"/>
  </w:num>
  <w:num w:numId="73">
    <w:abstractNumId w:val="56"/>
  </w:num>
  <w:num w:numId="74">
    <w:abstractNumId w:val="77"/>
  </w:num>
  <w:num w:numId="75">
    <w:abstractNumId w:val="2"/>
  </w:num>
  <w:num w:numId="76">
    <w:abstractNumId w:val="73"/>
  </w:num>
  <w:num w:numId="77">
    <w:abstractNumId w:val="10"/>
  </w:num>
  <w:num w:numId="78">
    <w:abstractNumId w:val="69"/>
  </w:num>
  <w:num w:numId="79">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2BA6"/>
    <w:rsid w:val="00003C1B"/>
    <w:rsid w:val="00003E41"/>
    <w:rsid w:val="00016F2E"/>
    <w:rsid w:val="00022960"/>
    <w:rsid w:val="0003240D"/>
    <w:rsid w:val="0005055E"/>
    <w:rsid w:val="00057281"/>
    <w:rsid w:val="00072B09"/>
    <w:rsid w:val="000753BD"/>
    <w:rsid w:val="0008103D"/>
    <w:rsid w:val="000A651A"/>
    <w:rsid w:val="000B414F"/>
    <w:rsid w:val="000B679F"/>
    <w:rsid w:val="000E2E37"/>
    <w:rsid w:val="001351FC"/>
    <w:rsid w:val="0015313A"/>
    <w:rsid w:val="00161659"/>
    <w:rsid w:val="001625CD"/>
    <w:rsid w:val="001672B8"/>
    <w:rsid w:val="001676F4"/>
    <w:rsid w:val="00170A44"/>
    <w:rsid w:val="00197022"/>
    <w:rsid w:val="001A0C52"/>
    <w:rsid w:val="001B0C6B"/>
    <w:rsid w:val="001B280B"/>
    <w:rsid w:val="001E048A"/>
    <w:rsid w:val="00207315"/>
    <w:rsid w:val="00207D03"/>
    <w:rsid w:val="002163D6"/>
    <w:rsid w:val="0022134E"/>
    <w:rsid w:val="00224F55"/>
    <w:rsid w:val="0022654B"/>
    <w:rsid w:val="0025683F"/>
    <w:rsid w:val="00257D5A"/>
    <w:rsid w:val="0028604C"/>
    <w:rsid w:val="0029026D"/>
    <w:rsid w:val="00296003"/>
    <w:rsid w:val="002A40D7"/>
    <w:rsid w:val="002C2D4D"/>
    <w:rsid w:val="002C3E6A"/>
    <w:rsid w:val="002C6B5D"/>
    <w:rsid w:val="002C6B72"/>
    <w:rsid w:val="002F67E5"/>
    <w:rsid w:val="00307870"/>
    <w:rsid w:val="00324AE7"/>
    <w:rsid w:val="00324E2F"/>
    <w:rsid w:val="0034295A"/>
    <w:rsid w:val="00377B4B"/>
    <w:rsid w:val="003960A3"/>
    <w:rsid w:val="00397389"/>
    <w:rsid w:val="003A5844"/>
    <w:rsid w:val="003D7413"/>
    <w:rsid w:val="003E0218"/>
    <w:rsid w:val="004348AC"/>
    <w:rsid w:val="00450888"/>
    <w:rsid w:val="004A21B0"/>
    <w:rsid w:val="004C5962"/>
    <w:rsid w:val="004D2616"/>
    <w:rsid w:val="004E3173"/>
    <w:rsid w:val="004E5CFB"/>
    <w:rsid w:val="0051035E"/>
    <w:rsid w:val="0053011C"/>
    <w:rsid w:val="00537F28"/>
    <w:rsid w:val="0054237A"/>
    <w:rsid w:val="00554632"/>
    <w:rsid w:val="00572884"/>
    <w:rsid w:val="00583E56"/>
    <w:rsid w:val="0059099F"/>
    <w:rsid w:val="005911BD"/>
    <w:rsid w:val="00601C16"/>
    <w:rsid w:val="00604AA4"/>
    <w:rsid w:val="00604F40"/>
    <w:rsid w:val="006067AA"/>
    <w:rsid w:val="00633640"/>
    <w:rsid w:val="006362BD"/>
    <w:rsid w:val="0064784E"/>
    <w:rsid w:val="00650187"/>
    <w:rsid w:val="00650636"/>
    <w:rsid w:val="00652535"/>
    <w:rsid w:val="006754AF"/>
    <w:rsid w:val="00695126"/>
    <w:rsid w:val="006A0A87"/>
    <w:rsid w:val="006A7819"/>
    <w:rsid w:val="006B0545"/>
    <w:rsid w:val="006B45B7"/>
    <w:rsid w:val="006B5852"/>
    <w:rsid w:val="006F75ED"/>
    <w:rsid w:val="0070291E"/>
    <w:rsid w:val="007040D2"/>
    <w:rsid w:val="00735233"/>
    <w:rsid w:val="00741205"/>
    <w:rsid w:val="007421F6"/>
    <w:rsid w:val="0075147E"/>
    <w:rsid w:val="00757A79"/>
    <w:rsid w:val="00760286"/>
    <w:rsid w:val="00761E4A"/>
    <w:rsid w:val="007753FB"/>
    <w:rsid w:val="00781A6C"/>
    <w:rsid w:val="0078694A"/>
    <w:rsid w:val="007A15D2"/>
    <w:rsid w:val="007A496E"/>
    <w:rsid w:val="007C2F14"/>
    <w:rsid w:val="007E2692"/>
    <w:rsid w:val="007E2D92"/>
    <w:rsid w:val="008119D3"/>
    <w:rsid w:val="00832AE2"/>
    <w:rsid w:val="00841EB0"/>
    <w:rsid w:val="008656C1"/>
    <w:rsid w:val="00874D57"/>
    <w:rsid w:val="00874DA4"/>
    <w:rsid w:val="00890AF5"/>
    <w:rsid w:val="008A4311"/>
    <w:rsid w:val="008C65DA"/>
    <w:rsid w:val="008E2256"/>
    <w:rsid w:val="00921A77"/>
    <w:rsid w:val="00925527"/>
    <w:rsid w:val="00981CAB"/>
    <w:rsid w:val="009823ED"/>
    <w:rsid w:val="0099702F"/>
    <w:rsid w:val="00997679"/>
    <w:rsid w:val="00997C98"/>
    <w:rsid w:val="009A3EDA"/>
    <w:rsid w:val="009C1308"/>
    <w:rsid w:val="009C698C"/>
    <w:rsid w:val="009D5BBF"/>
    <w:rsid w:val="009E1AD4"/>
    <w:rsid w:val="009F0EE7"/>
    <w:rsid w:val="009F7378"/>
    <w:rsid w:val="00A12065"/>
    <w:rsid w:val="00A157EC"/>
    <w:rsid w:val="00A255FB"/>
    <w:rsid w:val="00A43DCA"/>
    <w:rsid w:val="00A47711"/>
    <w:rsid w:val="00A63EC2"/>
    <w:rsid w:val="00A65D7F"/>
    <w:rsid w:val="00A90501"/>
    <w:rsid w:val="00AA0CD0"/>
    <w:rsid w:val="00AA6575"/>
    <w:rsid w:val="00AB4B82"/>
    <w:rsid w:val="00AB5679"/>
    <w:rsid w:val="00AD1BEA"/>
    <w:rsid w:val="00AD53DB"/>
    <w:rsid w:val="00B0375A"/>
    <w:rsid w:val="00B04C6F"/>
    <w:rsid w:val="00B15E2B"/>
    <w:rsid w:val="00B20C5F"/>
    <w:rsid w:val="00B22F2B"/>
    <w:rsid w:val="00B32256"/>
    <w:rsid w:val="00B650E5"/>
    <w:rsid w:val="00B65DA9"/>
    <w:rsid w:val="00B81F83"/>
    <w:rsid w:val="00BA1567"/>
    <w:rsid w:val="00BA5395"/>
    <w:rsid w:val="00BC2D33"/>
    <w:rsid w:val="00BD13D9"/>
    <w:rsid w:val="00BD2F80"/>
    <w:rsid w:val="00BD5749"/>
    <w:rsid w:val="00BE34FE"/>
    <w:rsid w:val="00C540BE"/>
    <w:rsid w:val="00C80488"/>
    <w:rsid w:val="00C82E2A"/>
    <w:rsid w:val="00C86749"/>
    <w:rsid w:val="00C9111D"/>
    <w:rsid w:val="00CB658B"/>
    <w:rsid w:val="00CC5997"/>
    <w:rsid w:val="00D020F7"/>
    <w:rsid w:val="00D13508"/>
    <w:rsid w:val="00D22540"/>
    <w:rsid w:val="00D23531"/>
    <w:rsid w:val="00D4125F"/>
    <w:rsid w:val="00D43282"/>
    <w:rsid w:val="00D82B8B"/>
    <w:rsid w:val="00D878C2"/>
    <w:rsid w:val="00D94B5A"/>
    <w:rsid w:val="00D97E21"/>
    <w:rsid w:val="00DB00AE"/>
    <w:rsid w:val="00DC066E"/>
    <w:rsid w:val="00DC55D5"/>
    <w:rsid w:val="00E05BC4"/>
    <w:rsid w:val="00E062E1"/>
    <w:rsid w:val="00E73BED"/>
    <w:rsid w:val="00E8029F"/>
    <w:rsid w:val="00E81680"/>
    <w:rsid w:val="00E825E1"/>
    <w:rsid w:val="00E8414C"/>
    <w:rsid w:val="00EA33AF"/>
    <w:rsid w:val="00EF19EA"/>
    <w:rsid w:val="00F00562"/>
    <w:rsid w:val="00F0773F"/>
    <w:rsid w:val="00F62E92"/>
    <w:rsid w:val="00F7379B"/>
    <w:rsid w:val="00F7740F"/>
    <w:rsid w:val="00F847C8"/>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70</Pages>
  <Words>19714</Words>
  <Characters>112376</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Masoom Bajaj</cp:lastModifiedBy>
  <cp:revision>126</cp:revision>
  <cp:lastPrinted>2026-02-11T13:41:00Z</cp:lastPrinted>
  <dcterms:created xsi:type="dcterms:W3CDTF">2025-01-30T07:04:00Z</dcterms:created>
  <dcterms:modified xsi:type="dcterms:W3CDTF">2026-02-11T13:41:00Z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