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Survey &amp; Preparation of Report for</w:t>
      </w:r>
      <w:r w:rsidR="0076726F">
        <w:rPr>
          <w:b/>
          <w:color w:val="FF0000"/>
          <w:sz w:val="36"/>
        </w:rPr>
        <w:t xml:space="preserve"> Interstate Transmission Scheme</w:t>
      </w:r>
      <w:bookmarkStart w:id="0" w:name="_GoBack"/>
      <w:bookmarkEnd w:id="0"/>
      <w:r w:rsidRPr="00AA6575">
        <w:rPr>
          <w:b/>
          <w:color w:val="FF0000"/>
          <w:sz w:val="36"/>
        </w:rPr>
        <w:t xml:space="preserve"> “</w:t>
      </w:r>
      <w:r w:rsidR="000B5F4A">
        <w:rPr>
          <w:b/>
          <w:color w:val="FF0000"/>
          <w:sz w:val="36"/>
        </w:rPr>
        <w:t>Transmission System for integration of Kurnool-V REZ - Phase-I</w:t>
      </w:r>
      <w:r w:rsidR="00A90501"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FC342F">
      <w:pPr>
        <w:spacing w:before="24"/>
        <w:ind w:right="185"/>
        <w:jc w:val="right"/>
        <w:rPr>
          <w:b/>
          <w:sz w:val="28"/>
        </w:rPr>
      </w:pPr>
      <w:r>
        <w:rPr>
          <w:b/>
          <w:color w:val="0000FF"/>
          <w:sz w:val="28"/>
        </w:rPr>
        <w:lastRenderedPageBreak/>
        <w:t>28.08</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0B5F4A">
        <w:rPr>
          <w:b/>
          <w:color w:val="FF0000"/>
          <w:sz w:val="32"/>
        </w:rPr>
        <w:t>Category “D</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AD6FD3">
        <w:t>01/25-26/ITP-116</w:t>
      </w:r>
      <w:r w:rsidRPr="00AA6575">
        <w:t>/TC/RFP</w:t>
      </w:r>
      <w:r w:rsidRPr="00AA6575">
        <w:tab/>
      </w:r>
      <w:r w:rsidR="00871F89">
        <w:t>28/08</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PFC Consulting Ltd. invites E-Tenders through GeM portal for appointment of Survey Agency for</w:t>
      </w:r>
      <w:r w:rsidRPr="00AA6575">
        <w:rPr>
          <w:b/>
          <w:spacing w:val="1"/>
          <w:sz w:val="24"/>
        </w:rPr>
        <w:t xml:space="preserve"> </w:t>
      </w:r>
      <w:r w:rsidRPr="00AA6575">
        <w:rPr>
          <w:b/>
          <w:sz w:val="24"/>
        </w:rPr>
        <w:t>Survey &amp; Preparation of Report for “</w:t>
      </w:r>
      <w:r w:rsidR="000B5F4A">
        <w:rPr>
          <w:b/>
          <w:sz w:val="24"/>
        </w:rPr>
        <w:t>Transmission System for integration of Kurnool-V REZ - Phase-I</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547C02" w:rsidRPr="00AA6575">
        <w:trPr>
          <w:trHeight w:val="336"/>
        </w:trPr>
        <w:tc>
          <w:tcPr>
            <w:tcW w:w="566" w:type="dxa"/>
          </w:tcPr>
          <w:p w:rsidR="00547C02" w:rsidRPr="00AA6575" w:rsidRDefault="00547C02" w:rsidP="00547C02">
            <w:pPr>
              <w:pStyle w:val="TableParagraph"/>
              <w:spacing w:line="292" w:lineRule="exact"/>
              <w:ind w:right="103"/>
              <w:jc w:val="right"/>
              <w:rPr>
                <w:sz w:val="24"/>
              </w:rPr>
            </w:pPr>
            <w:r w:rsidRPr="00AA6575">
              <w:rPr>
                <w:sz w:val="24"/>
              </w:rPr>
              <w:t>b)</w:t>
            </w:r>
          </w:p>
        </w:tc>
        <w:tc>
          <w:tcPr>
            <w:tcW w:w="3970" w:type="dxa"/>
          </w:tcPr>
          <w:p w:rsidR="00547C02" w:rsidRPr="00AA6575" w:rsidRDefault="00547C02" w:rsidP="00547C0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547C02" w:rsidRPr="00AA6575" w:rsidRDefault="00547C02" w:rsidP="00547C02">
            <w:pPr>
              <w:pStyle w:val="TableParagraph"/>
              <w:spacing w:line="292" w:lineRule="exact"/>
              <w:rPr>
                <w:b/>
                <w:sz w:val="24"/>
              </w:rPr>
            </w:pPr>
            <w:r>
              <w:rPr>
                <w:b/>
                <w:sz w:val="24"/>
              </w:rPr>
              <w:t xml:space="preserve"> 28/08</w:t>
            </w:r>
            <w:r w:rsidRPr="00AA6575">
              <w:rPr>
                <w:b/>
                <w:sz w:val="24"/>
              </w:rPr>
              <w:t>/2025 from</w:t>
            </w:r>
            <w:r w:rsidRPr="00AA6575">
              <w:rPr>
                <w:b/>
                <w:spacing w:val="-2"/>
                <w:sz w:val="24"/>
              </w:rPr>
              <w:t xml:space="preserve"> </w:t>
            </w:r>
            <w:r>
              <w:rPr>
                <w:b/>
                <w:sz w:val="24"/>
              </w:rPr>
              <w:t>16:00</w:t>
            </w:r>
            <w:r w:rsidRPr="00AA6575">
              <w:rPr>
                <w:b/>
                <w:spacing w:val="-2"/>
                <w:sz w:val="24"/>
              </w:rPr>
              <w:t xml:space="preserve"> </w:t>
            </w:r>
            <w:r w:rsidRPr="00AA6575">
              <w:rPr>
                <w:b/>
                <w:sz w:val="24"/>
              </w:rPr>
              <w:t>hrs.</w:t>
            </w:r>
            <w:r w:rsidRPr="00AA6575">
              <w:rPr>
                <w:b/>
                <w:spacing w:val="-3"/>
                <w:sz w:val="24"/>
              </w:rPr>
              <w:t xml:space="preserve"> </w:t>
            </w:r>
            <w:r w:rsidRPr="00AA6575">
              <w:rPr>
                <w:b/>
                <w:sz w:val="24"/>
              </w:rPr>
              <w:t>(IST)</w:t>
            </w:r>
          </w:p>
        </w:tc>
      </w:tr>
      <w:tr w:rsidR="00547C02" w:rsidRPr="00AA6575">
        <w:trPr>
          <w:trHeight w:val="338"/>
        </w:trPr>
        <w:tc>
          <w:tcPr>
            <w:tcW w:w="566" w:type="dxa"/>
          </w:tcPr>
          <w:p w:rsidR="00547C02" w:rsidRPr="00AA6575" w:rsidRDefault="00547C02" w:rsidP="00547C02">
            <w:pPr>
              <w:pStyle w:val="TableParagraph"/>
              <w:spacing w:before="1"/>
              <w:ind w:right="131"/>
              <w:jc w:val="right"/>
              <w:rPr>
                <w:sz w:val="24"/>
              </w:rPr>
            </w:pPr>
            <w:r w:rsidRPr="00AA6575">
              <w:rPr>
                <w:sz w:val="24"/>
              </w:rPr>
              <w:t>c)</w:t>
            </w:r>
          </w:p>
        </w:tc>
        <w:tc>
          <w:tcPr>
            <w:tcW w:w="3970" w:type="dxa"/>
          </w:tcPr>
          <w:p w:rsidR="00547C02" w:rsidRPr="00AA6575" w:rsidRDefault="00547C02" w:rsidP="00547C02">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547C02" w:rsidRPr="00AA6575" w:rsidRDefault="00547C02" w:rsidP="00547C02">
            <w:pPr>
              <w:pStyle w:val="TableParagraph"/>
              <w:spacing w:before="1"/>
              <w:rPr>
                <w:b/>
                <w:sz w:val="24"/>
              </w:rPr>
            </w:pPr>
            <w:r>
              <w:rPr>
                <w:b/>
                <w:sz w:val="24"/>
              </w:rPr>
              <w:t xml:space="preserve"> 04/09</w:t>
            </w:r>
            <w:r w:rsidRPr="00AA6575">
              <w:rPr>
                <w:b/>
                <w:sz w:val="24"/>
              </w:rPr>
              <w:t>/2025</w:t>
            </w:r>
            <w:r w:rsidRPr="00AA6575">
              <w:rPr>
                <w:b/>
                <w:spacing w:val="-1"/>
                <w:sz w:val="24"/>
              </w:rPr>
              <w:t xml:space="preserve"> </w:t>
            </w:r>
            <w:r w:rsidRPr="00AA6575">
              <w:rPr>
                <w:b/>
                <w:sz w:val="24"/>
              </w:rPr>
              <w:t>till</w:t>
            </w:r>
            <w:r w:rsidRPr="00AA6575">
              <w:rPr>
                <w:b/>
                <w:spacing w:val="-1"/>
                <w:sz w:val="24"/>
              </w:rPr>
              <w:t xml:space="preserve"> </w:t>
            </w:r>
            <w:r>
              <w:rPr>
                <w:b/>
                <w:sz w:val="24"/>
              </w:rPr>
              <w:t>16:00</w:t>
            </w:r>
            <w:r w:rsidRPr="00AA6575">
              <w:rPr>
                <w:b/>
                <w:spacing w:val="-2"/>
                <w:sz w:val="24"/>
              </w:rPr>
              <w:t xml:space="preserve"> </w:t>
            </w:r>
            <w:r w:rsidRPr="00AA6575">
              <w:rPr>
                <w:b/>
                <w:sz w:val="24"/>
              </w:rPr>
              <w:t>hrs.</w:t>
            </w:r>
            <w:r w:rsidRPr="00AA6575">
              <w:rPr>
                <w:b/>
                <w:spacing w:val="-2"/>
                <w:sz w:val="24"/>
              </w:rPr>
              <w:t xml:space="preserve"> </w:t>
            </w:r>
            <w:r w:rsidRPr="00AA6575">
              <w:rPr>
                <w:b/>
                <w:sz w:val="24"/>
              </w:rPr>
              <w:t>(IST)</w:t>
            </w:r>
          </w:p>
        </w:tc>
      </w:tr>
      <w:tr w:rsidR="00547C02" w:rsidRPr="00AA6575">
        <w:trPr>
          <w:trHeight w:val="337"/>
        </w:trPr>
        <w:tc>
          <w:tcPr>
            <w:tcW w:w="566" w:type="dxa"/>
          </w:tcPr>
          <w:p w:rsidR="00547C02" w:rsidRPr="00AA6575" w:rsidRDefault="00547C02" w:rsidP="00547C02">
            <w:pPr>
              <w:pStyle w:val="TableParagraph"/>
              <w:spacing w:line="292" w:lineRule="exact"/>
              <w:ind w:right="103"/>
              <w:jc w:val="right"/>
              <w:rPr>
                <w:sz w:val="24"/>
              </w:rPr>
            </w:pPr>
            <w:r w:rsidRPr="00AA6575">
              <w:rPr>
                <w:sz w:val="24"/>
              </w:rPr>
              <w:t>d)</w:t>
            </w:r>
          </w:p>
        </w:tc>
        <w:tc>
          <w:tcPr>
            <w:tcW w:w="3970" w:type="dxa"/>
          </w:tcPr>
          <w:p w:rsidR="00547C02" w:rsidRPr="00AA6575" w:rsidRDefault="00547C02" w:rsidP="00547C0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547C02" w:rsidRPr="00AA6575" w:rsidRDefault="00547C02" w:rsidP="00547C02">
            <w:pPr>
              <w:pStyle w:val="TableParagraph"/>
              <w:spacing w:line="292" w:lineRule="exact"/>
              <w:rPr>
                <w:b/>
                <w:sz w:val="24"/>
              </w:rPr>
            </w:pPr>
            <w:r>
              <w:rPr>
                <w:b/>
                <w:sz w:val="24"/>
              </w:rPr>
              <w:t xml:space="preserve"> 04/09</w:t>
            </w:r>
            <w:r w:rsidRPr="00AA6575">
              <w:rPr>
                <w:b/>
                <w:sz w:val="24"/>
              </w:rPr>
              <w:t>/2025</w:t>
            </w:r>
            <w:r w:rsidRPr="00AA6575">
              <w:rPr>
                <w:b/>
                <w:spacing w:val="-1"/>
                <w:sz w:val="24"/>
              </w:rPr>
              <w:t xml:space="preserve"> </w:t>
            </w:r>
            <w:r w:rsidRPr="00AA6575">
              <w:rPr>
                <w:b/>
                <w:sz w:val="24"/>
              </w:rPr>
              <w:t>till</w:t>
            </w:r>
            <w:r w:rsidRPr="00AA6575">
              <w:rPr>
                <w:b/>
                <w:spacing w:val="-1"/>
                <w:sz w:val="24"/>
              </w:rPr>
              <w:t xml:space="preserve"> </w:t>
            </w:r>
            <w:r>
              <w:rPr>
                <w:b/>
                <w:sz w:val="24"/>
              </w:rPr>
              <w:t>16:30</w:t>
            </w:r>
            <w:r w:rsidRPr="00AA6575">
              <w:rPr>
                <w:b/>
                <w:spacing w:val="-2"/>
                <w:sz w:val="24"/>
              </w:rPr>
              <w:t xml:space="preserve"> </w:t>
            </w:r>
            <w:r w:rsidRPr="00AA6575">
              <w:rPr>
                <w:b/>
                <w:sz w:val="24"/>
              </w:rPr>
              <w:t>hrs.</w:t>
            </w:r>
            <w:r w:rsidRPr="00AA6575">
              <w:rPr>
                <w:b/>
                <w:spacing w:val="-2"/>
                <w:sz w:val="24"/>
              </w:rPr>
              <w:t xml:space="preserve"> </w:t>
            </w:r>
            <w:r w:rsidRPr="00AA6575">
              <w:rPr>
                <w:b/>
                <w:sz w:val="24"/>
              </w:rPr>
              <w:t>(IST)</w:t>
            </w:r>
          </w:p>
        </w:tc>
      </w:tr>
      <w:tr w:rsidR="00547C02" w:rsidRPr="00AA6575">
        <w:trPr>
          <w:trHeight w:val="335"/>
        </w:trPr>
        <w:tc>
          <w:tcPr>
            <w:tcW w:w="566" w:type="dxa"/>
          </w:tcPr>
          <w:p w:rsidR="00547C02" w:rsidRPr="00AA6575" w:rsidRDefault="00547C02" w:rsidP="00547C02">
            <w:pPr>
              <w:pStyle w:val="TableParagraph"/>
              <w:spacing w:line="292" w:lineRule="exact"/>
              <w:ind w:right="111"/>
              <w:jc w:val="right"/>
              <w:rPr>
                <w:sz w:val="24"/>
              </w:rPr>
            </w:pPr>
            <w:r w:rsidRPr="00AA6575">
              <w:rPr>
                <w:sz w:val="24"/>
              </w:rPr>
              <w:t>e)</w:t>
            </w:r>
          </w:p>
        </w:tc>
        <w:tc>
          <w:tcPr>
            <w:tcW w:w="3970" w:type="dxa"/>
          </w:tcPr>
          <w:p w:rsidR="00547C02" w:rsidRPr="00AA6575" w:rsidRDefault="00547C02" w:rsidP="00547C0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547C02" w:rsidRPr="00AA6575" w:rsidRDefault="00547C02" w:rsidP="00547C02">
            <w:pPr>
              <w:pStyle w:val="TableParagraph"/>
              <w:spacing w:line="292" w:lineRule="exact"/>
              <w:ind w:left="108"/>
              <w:rPr>
                <w:b/>
                <w:sz w:val="24"/>
              </w:rPr>
            </w:pPr>
            <w:r w:rsidRPr="00AA6575">
              <w:rPr>
                <w:b/>
                <w:sz w:val="24"/>
              </w:rPr>
              <w:t>To be</w:t>
            </w:r>
            <w:r w:rsidRPr="00AA6575">
              <w:rPr>
                <w:b/>
                <w:spacing w:val="-4"/>
                <w:sz w:val="24"/>
              </w:rPr>
              <w:t xml:space="preserve"> </w:t>
            </w:r>
            <w:r w:rsidRPr="00AA6575">
              <w:rPr>
                <w:b/>
                <w:sz w:val="24"/>
              </w:rPr>
              <w:t>intimated</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B16E1C">
        <w:rPr>
          <w:b/>
          <w:sz w:val="24"/>
        </w:rPr>
        <w:t>-116</w:t>
      </w:r>
      <w:r w:rsidRPr="00AA6575">
        <w:rPr>
          <w:b/>
          <w:sz w:val="24"/>
        </w:rPr>
        <w:t>/TC/RFP</w:t>
      </w:r>
      <w:r w:rsidRPr="00AA6575">
        <w:rPr>
          <w:b/>
          <w:sz w:val="24"/>
        </w:rPr>
        <w:tab/>
      </w:r>
      <w:r w:rsidR="00DB4DB5">
        <w:rPr>
          <w:b/>
          <w:bCs/>
          <w:sz w:val="24"/>
          <w:szCs w:val="24"/>
        </w:rPr>
        <w:t>28.08.</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0B5F4A">
        <w:t>Transmission System for integration of Kurnool-V REZ - Phase-I</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016F2E" w:rsidP="006A7819">
      <w:pPr>
        <w:pStyle w:val="BodyText"/>
        <w:spacing w:before="4"/>
        <w:ind w:left="260"/>
        <w:jc w:val="both"/>
        <w:rPr>
          <w:sz w:val="23"/>
        </w:rPr>
      </w:pPr>
      <w:r w:rsidRPr="00AA6575">
        <w:t xml:space="preserve">Ministry </w:t>
      </w:r>
      <w:r w:rsidR="00921A77">
        <w:t xml:space="preserve">of Power (MoP) vide NCT dated </w:t>
      </w:r>
      <w:r w:rsidR="00640C79" w:rsidRPr="00640C79">
        <w:t>12.08.2025</w:t>
      </w:r>
      <w:r w:rsidR="00640C79" w:rsidRPr="006E1A0F">
        <w:rPr>
          <w:rFonts w:ascii="Palatino Linotype" w:hAnsi="Palatino Linotype" w:cstheme="minorHAnsi"/>
          <w:w w:val="105"/>
        </w:rPr>
        <w:t xml:space="preserve"> </w:t>
      </w:r>
      <w:r w:rsidR="00197022" w:rsidRPr="00AA6575">
        <w:t xml:space="preserve">appointed PFC Consulting Limited (PFCCL) as the Bid Process Coordinator (BPC) for selection of bidder as Transmission Service Provider (TSP) to establish Inter-State transmission system </w:t>
      </w:r>
      <w:r w:rsidR="00197022" w:rsidRPr="00AA6575">
        <w:rPr>
          <w:b/>
        </w:rPr>
        <w:t>“</w:t>
      </w:r>
      <w:r w:rsidR="000B5F4A">
        <w:rPr>
          <w:b/>
        </w:rPr>
        <w:t>Transmission System for integration of Kurnool-V REZ - Phase-I</w:t>
      </w:r>
      <w:r w:rsidR="00C82E2A" w:rsidRPr="00AA6575">
        <w:rPr>
          <w:b/>
        </w:rPr>
        <w:t xml:space="preserve"> </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0B5F4A">
        <w:t>Category “D</w:t>
      </w:r>
      <w:r w:rsidR="0008103D" w:rsidRPr="00AA6575">
        <w:t>”</w:t>
      </w:r>
      <w:r w:rsidRPr="00AA6575">
        <w:rPr>
          <w:spacing w:val="1"/>
        </w:rPr>
        <w:t xml:space="preserve"> </w:t>
      </w:r>
      <w:r w:rsidRPr="00AA6575">
        <w:t>with PFCCL for survey and preparation of report for “</w:t>
      </w:r>
      <w:r w:rsidR="000B5F4A">
        <w:rPr>
          <w:b/>
          <w:bCs/>
        </w:rPr>
        <w:t>Transmission System for integration of Kurnool-V REZ - Phase-I</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AA6575">
        <w:t>C</w:t>
      </w:r>
      <w:r w:rsidRPr="00AA6575">
        <w:t>ategory</w:t>
      </w:r>
      <w:r w:rsidRPr="00AA6575">
        <w:rPr>
          <w:spacing w:val="4"/>
        </w:rPr>
        <w:t xml:space="preserve"> </w:t>
      </w:r>
      <w:r w:rsidR="000B5F4A">
        <w:t>“D</w:t>
      </w:r>
      <w:r w:rsidRPr="00AA6575">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The timeline for completion of assignment with respect to deliverables would be six (6)</w:t>
      </w:r>
      <w:r w:rsidRPr="00AA6575">
        <w:rPr>
          <w:spacing w:val="1"/>
        </w:rPr>
        <w:t xml:space="preserve"> </w:t>
      </w:r>
      <w:r w:rsidRPr="00AA6575">
        <w:t>weeks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745C2B">
        <w:rPr>
          <w:sz w:val="24"/>
        </w:rPr>
        <w:t>16</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745C2B">
        <w:rPr>
          <w:sz w:val="24"/>
        </w:rPr>
        <w:t>on 04/09</w:t>
      </w:r>
      <w:r w:rsidR="003960A3" w:rsidRPr="00AA6575">
        <w:rPr>
          <w:sz w:val="24"/>
        </w:rPr>
        <w:t>/2025</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0B5F4A">
        <w:rPr>
          <w:sz w:val="24"/>
        </w:rPr>
        <w:t>ategory “D</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Earnest Money Deposit (EMD) of Rs</w:t>
      </w:r>
      <w:r w:rsidR="001351FC" w:rsidRPr="00AA6575">
        <w:rPr>
          <w:sz w:val="24"/>
          <w:szCs w:val="24"/>
        </w:rPr>
        <w:t xml:space="preserve">. </w:t>
      </w:r>
      <w:r w:rsidR="00DA74AA">
        <w:rPr>
          <w:b/>
          <w:sz w:val="24"/>
        </w:rPr>
        <w:t>1,23,29</w:t>
      </w:r>
      <w:r w:rsidR="009A3EDA" w:rsidRPr="00AA6575">
        <w:rPr>
          <w:b/>
          <w:sz w:val="24"/>
        </w:rPr>
        <w:t>0</w:t>
      </w:r>
      <w:r w:rsidR="001351FC" w:rsidRPr="00AA6575">
        <w:rPr>
          <w:sz w:val="24"/>
        </w:rPr>
        <w:t xml:space="preserve">/- </w:t>
      </w:r>
      <w:r w:rsidR="00537F28" w:rsidRPr="00AA6575">
        <w:rPr>
          <w:sz w:val="24"/>
          <w:szCs w:val="24"/>
        </w:rPr>
        <w:t xml:space="preserve">(5% of ETV) or </w:t>
      </w:r>
      <w:r w:rsidR="00BD13D9" w:rsidRPr="00AA6575">
        <w:rPr>
          <w:sz w:val="24"/>
          <w:szCs w:val="24"/>
        </w:rPr>
        <w:t>MSEs</w:t>
      </w:r>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F.20/2/2014-PPD(Pt.)</w:t>
      </w:r>
      <w:r w:rsidR="00A47711" w:rsidRPr="00AA6575">
        <w:rPr>
          <w:sz w:val="24"/>
          <w:szCs w:val="24"/>
        </w:rPr>
        <w:t xml:space="preserve"> dtd.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r w:rsidR="00537F28" w:rsidRPr="00AA6575">
        <w:rPr>
          <w:sz w:val="24"/>
          <w:szCs w:val="24"/>
        </w:rPr>
        <w:t>MoF)</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r w:rsidRPr="00AA6575">
        <w:rPr>
          <w:sz w:val="24"/>
        </w:rPr>
        <w:t>GeM</w:t>
      </w:r>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Financial</w:t>
      </w:r>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B06D11">
        <w:rPr>
          <w:sz w:val="24"/>
        </w:rPr>
        <w:t>before 16</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B06D11">
        <w:rPr>
          <w:sz w:val="24"/>
        </w:rPr>
        <w:t>04/09</w:t>
      </w:r>
      <w:r w:rsidR="003960A3" w:rsidRPr="00AA6575">
        <w:rPr>
          <w:sz w:val="24"/>
        </w:rPr>
        <w:t>/2025</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0B5F4A">
        <w:rPr>
          <w:sz w:val="24"/>
        </w:rPr>
        <w:t>ategory “D</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Rs. </w:t>
      </w:r>
      <w:r w:rsidR="00B12398">
        <w:rPr>
          <w:b/>
          <w:sz w:val="24"/>
        </w:rPr>
        <w:t>1,23,29</w:t>
      </w:r>
      <w:r w:rsidR="00B12398" w:rsidRPr="00AA6575">
        <w:rPr>
          <w:b/>
          <w:sz w:val="24"/>
        </w:rPr>
        <w:t>0</w:t>
      </w:r>
      <w:r w:rsidR="001351FC" w:rsidRPr="00AA6575">
        <w:rPr>
          <w:sz w:val="24"/>
        </w:rPr>
        <w:t xml:space="preserve">/- </w:t>
      </w:r>
      <w:r w:rsidR="00537F28" w:rsidRPr="00AA6575">
        <w:rPr>
          <w:sz w:val="24"/>
        </w:rPr>
        <w:t xml:space="preserve">(5% of ETV) or </w:t>
      </w:r>
      <w:r w:rsidR="00C86749" w:rsidRPr="00AA6575">
        <w:rPr>
          <w:sz w:val="24"/>
          <w:szCs w:val="24"/>
        </w:rPr>
        <w:t>MSEs</w:t>
      </w:r>
      <w:r w:rsidR="006B45B7" w:rsidRPr="00AA6575">
        <w:rPr>
          <w:sz w:val="24"/>
          <w:szCs w:val="24"/>
        </w:rPr>
        <w:t xml:space="preserve"> Certificate (ref. OM No. F.20/2/2014-PPD(Pt.)</w:t>
      </w:r>
      <w:r w:rsidR="004348AC" w:rsidRPr="00AA6575">
        <w:rPr>
          <w:sz w:val="24"/>
          <w:szCs w:val="24"/>
        </w:rPr>
        <w:t xml:space="preserve"> dtd. 2</w:t>
      </w:r>
      <w:r w:rsidR="003A5844" w:rsidRPr="00AA6575">
        <w:rPr>
          <w:sz w:val="24"/>
          <w:szCs w:val="24"/>
        </w:rPr>
        <w:t>5.07.</w:t>
      </w:r>
      <w:r w:rsidR="006B45B7" w:rsidRPr="00AA6575">
        <w:rPr>
          <w:sz w:val="24"/>
          <w:szCs w:val="24"/>
        </w:rPr>
        <w:t>2017 issued by Procurement Division, MoF)</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5B11E8">
        <w:rPr>
          <w:b/>
          <w:sz w:val="24"/>
        </w:rPr>
        <w:t>04/09</w:t>
      </w:r>
      <w:r w:rsidR="003960A3" w:rsidRPr="00AA6575">
        <w:rPr>
          <w:b/>
          <w:sz w:val="24"/>
        </w:rPr>
        <w:t>/2025</w:t>
      </w:r>
      <w:r w:rsidRPr="00AA6575">
        <w:rPr>
          <w:b/>
          <w:spacing w:val="-3"/>
          <w:sz w:val="24"/>
        </w:rPr>
        <w:t xml:space="preserve"> </w:t>
      </w:r>
      <w:r w:rsidRPr="00AA6575">
        <w:rPr>
          <w:b/>
          <w:sz w:val="24"/>
        </w:rPr>
        <w:t>at</w:t>
      </w:r>
      <w:r w:rsidRPr="00AA6575">
        <w:rPr>
          <w:b/>
          <w:spacing w:val="-2"/>
          <w:sz w:val="24"/>
        </w:rPr>
        <w:t xml:space="preserve"> </w:t>
      </w:r>
      <w:r w:rsidR="005B11E8">
        <w:rPr>
          <w:b/>
          <w:sz w:val="24"/>
        </w:rPr>
        <w:t>16</w:t>
      </w:r>
      <w:r w:rsidR="00207D03" w:rsidRPr="00AA6575">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0B5F4A">
        <w:rPr>
          <w:sz w:val="24"/>
        </w:rPr>
        <w:t>“D</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The “Financial Proposal” would be opened online in GeM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r w:rsidRPr="00AA6575">
        <w:rPr>
          <w:b/>
          <w:i/>
          <w:sz w:val="24"/>
        </w:rPr>
        <w:t>GeM</w:t>
      </w:r>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r w:rsidRPr="00AA6575">
        <w:rPr>
          <w:b/>
        </w:rPr>
        <w:t>months</w:t>
      </w:r>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Formal Contract Agreement will be executed on Non-judicial stamp paper of Rs. 100/- (Rs.</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AA6575">
        <w:rPr>
          <w:sz w:val="24"/>
        </w:rPr>
        <w:t>A0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specific work(s) done through any other Agency(ies)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216B69">
        <w:t>on or before 16</w:t>
      </w:r>
      <w:r w:rsidRPr="00AA6575">
        <w:t>:00 hrs. (IST) on</w:t>
      </w:r>
      <w:r w:rsidRPr="00AA6575">
        <w:rPr>
          <w:spacing w:val="-52"/>
        </w:rPr>
        <w:t xml:space="preserve"> </w:t>
      </w:r>
      <w:r w:rsidR="00216B69">
        <w:t>04/09</w:t>
      </w:r>
      <w:r w:rsidR="003960A3" w:rsidRPr="00AA6575">
        <w:t>/2025</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r w:rsidRPr="00AA6575">
        <w:t>Encl: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AA6575" w:rsidRDefault="00AD1BEA">
      <w:pPr>
        <w:spacing w:before="1" w:line="276" w:lineRule="auto"/>
        <w:ind w:left="260" w:right="184"/>
        <w:jc w:val="both"/>
        <w:rPr>
          <w:b/>
          <w:sz w:val="36"/>
        </w:rPr>
      </w:pPr>
      <w:r w:rsidRPr="00AA6575">
        <w:rPr>
          <w:b/>
          <w:color w:val="FF0000"/>
          <w:sz w:val="36"/>
        </w:rPr>
        <w:t>Survey &amp; Preparation of Report for “</w:t>
      </w:r>
      <w:r w:rsidR="000B5F4A">
        <w:rPr>
          <w:rFonts w:asciiTheme="minorHAnsi" w:hAnsiTheme="minorHAnsi"/>
          <w:b/>
          <w:i/>
          <w:color w:val="FF0000"/>
          <w:sz w:val="36"/>
        </w:rPr>
        <w:t>Transmission System for integration of Kurnool-V REZ - Phase-I</w:t>
      </w:r>
      <w:r w:rsidR="00C82E2A" w:rsidRPr="00AA6575">
        <w:rPr>
          <w:rFonts w:asciiTheme="minorHAnsi" w:hAnsiTheme="minorHAnsi"/>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r w:rsidRPr="00AA6575">
        <w:t>Person</w:t>
      </w:r>
      <w:r w:rsidRPr="00AA6575">
        <w:rPr>
          <w:spacing w:val="53"/>
        </w:rPr>
        <w:t xml:space="preserve"> </w:t>
      </w:r>
      <w:r w:rsidRPr="00AA6575">
        <w:t>:</w:t>
      </w:r>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r w:rsidRPr="00AA6575">
        <w:tab/>
        <w:t>………..</w:t>
      </w:r>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r w:rsidRPr="00AA6575">
        <w:t>Email</w:t>
      </w:r>
      <w:r w:rsidRPr="00AA6575">
        <w:rPr>
          <w:spacing w:val="-2"/>
        </w:rPr>
        <w:t xml:space="preserve"> </w:t>
      </w:r>
      <w:r w:rsidRPr="00AA6575">
        <w:t>:</w:t>
      </w:r>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22654B" w:rsidRPr="00AA6575" w:rsidRDefault="00F847C8">
      <w:pPr>
        <w:pStyle w:val="Heading3"/>
        <w:spacing w:before="43"/>
        <w:ind w:right="7854"/>
      </w:pPr>
      <w:r>
        <w:t>Deputy General Manager</w:t>
      </w:r>
      <w:r w:rsidR="00AD1BEA" w:rsidRPr="00AA6575">
        <w:t>,</w:t>
      </w:r>
      <w:r w:rsidR="00AD1BEA" w:rsidRPr="00AA6575">
        <w:rPr>
          <w:spacing w:val="1"/>
        </w:rPr>
        <w:t xml:space="preserve"> </w:t>
      </w:r>
      <w:r w:rsidR="00AD1BEA" w:rsidRPr="00AA6575">
        <w:t>PFC</w:t>
      </w:r>
      <w:r w:rsidR="00AD1BEA" w:rsidRPr="00AA6575">
        <w:rPr>
          <w:spacing w:val="-4"/>
        </w:rPr>
        <w:t xml:space="preserve"> </w:t>
      </w:r>
      <w:r w:rsidR="00AD1BEA" w:rsidRPr="00AA6575">
        <w:t>Consulting</w:t>
      </w:r>
      <w:r w:rsidR="00AD1BEA" w:rsidRPr="00AA6575">
        <w:rPr>
          <w:spacing w:val="-5"/>
        </w:rPr>
        <w:t xml:space="preserve"> </w:t>
      </w:r>
      <w:r w:rsidR="00AD1BEA"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0B5F4A">
        <w:rPr>
          <w:rFonts w:asciiTheme="minorHAnsi" w:hAnsiTheme="minorHAnsi" w:cstheme="minorHAnsi"/>
          <w:b/>
        </w:rPr>
        <w:t>Transmission System for integration of Kurnool-V REZ - Phase-I</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0B5F4A">
        <w:rPr>
          <w:rFonts w:asciiTheme="minorHAnsi" w:hAnsiTheme="minorHAnsi" w:cstheme="minorHAnsi"/>
          <w:b/>
        </w:rPr>
        <w:t>Transmission System for integration of Kurnool-V REZ - Phase-I</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empanelled under the </w:t>
      </w:r>
      <w:r w:rsidR="000B5F4A">
        <w:rPr>
          <w:sz w:val="24"/>
        </w:rPr>
        <w:t>category “D</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of Rs. </w:t>
      </w:r>
      <w:r w:rsidR="00B12398">
        <w:rPr>
          <w:b/>
          <w:sz w:val="24"/>
        </w:rPr>
        <w:t>1,23,29</w:t>
      </w:r>
      <w:r w:rsidR="00B12398" w:rsidRPr="00AA6575">
        <w:rPr>
          <w:b/>
          <w:sz w:val="24"/>
        </w:rPr>
        <w:t>0</w:t>
      </w:r>
      <w:r w:rsidRPr="00AA6575">
        <w:rPr>
          <w:sz w:val="24"/>
        </w:rPr>
        <w:t xml:space="preserve">/- (5% of ETV) or </w:t>
      </w:r>
      <w:r w:rsidR="00AB4B82" w:rsidRPr="00AA6575">
        <w:rPr>
          <w:sz w:val="24"/>
          <w:szCs w:val="24"/>
        </w:rPr>
        <w:t>MSEs</w:t>
      </w:r>
      <w:r w:rsidRPr="00AA6575">
        <w:rPr>
          <w:sz w:val="24"/>
          <w:szCs w:val="24"/>
        </w:rPr>
        <w:t xml:space="preserve"> Certificate (ref. OM No. F.20/2/2014-PPD(Pt.) dtd. 25.07.2017 issued by Procurement Division, MoF)</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lastRenderedPageBreak/>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r w:rsidRPr="00AA6575">
        <w:lastRenderedPageBreak/>
        <w:t>positioned</w:t>
      </w:r>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r w:rsidRPr="00AA6575">
        <w:t>mis-statement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 the undersigned, certify that to the best of my knowledge and belief, this CV correctly describes me, my qualifications, and my experience. I understand that any willful mis-statement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 xml:space="preserve">Company Seal: .………………….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r w:rsidRPr="00AA6575">
        <w:rPr>
          <w:b/>
          <w:u w:val="single"/>
        </w:rPr>
        <w:t>GeM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0B5F4A">
        <w:rPr>
          <w:b/>
          <w:i/>
          <w:sz w:val="24"/>
        </w:rPr>
        <w:t>Transmission System for integration of Kurnool-V REZ - Phase-I</w:t>
      </w:r>
      <w:r w:rsidR="00C82E2A" w:rsidRPr="00AA6575">
        <w:rPr>
          <w:b/>
          <w:i/>
          <w:sz w:val="24"/>
        </w:rPr>
        <w:t xml:space="preserve"> </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AND THE MUTUAL COVENANATS HEREIN CONTAINED, IT IS AGREED BETWEEN THE PARTIES</w:t>
      </w:r>
      <w:r w:rsidRPr="00AA6575">
        <w:rPr>
          <w:spacing w:val="1"/>
        </w:rPr>
        <w:t xml:space="preserve"> </w:t>
      </w:r>
      <w:r w:rsidRPr="00AA6575">
        <w:t>AS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0B5F4A">
        <w:rPr>
          <w:b/>
          <w:i/>
          <w:sz w:val="24"/>
        </w:rPr>
        <w:t>Transmission System for integration of Kurnool-V REZ - Phase-I</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0B5F4A">
        <w:rPr>
          <w:b/>
          <w:i/>
          <w:sz w:val="24"/>
        </w:rPr>
        <w:t>Transmission System for integration of Kurnool-V REZ - Phase-I</w:t>
      </w:r>
      <w:r w:rsidR="00C82E2A" w:rsidRPr="00AA6575">
        <w:rPr>
          <w:b/>
          <w:i/>
          <w:sz w:val="24"/>
        </w:rPr>
        <w:t xml:space="preserve"> </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r w:rsidRPr="00AA6575">
        <w:t>sub-</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r w:rsidRPr="00AA6575">
        <w:rPr>
          <w:sz w:val="24"/>
        </w:rPr>
        <w:t>that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r w:rsidRPr="00AA6575">
        <w:rPr>
          <w:spacing w:val="-1"/>
          <w:sz w:val="24"/>
        </w:rPr>
        <w:t>that</w:t>
      </w:r>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r w:rsidRPr="00AA6575">
        <w:lastRenderedPageBreak/>
        <w:t>with</w:t>
      </w:r>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r w:rsidRPr="00AA6575">
        <w:t>or</w:t>
      </w:r>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r w:rsidRPr="00AA6575">
        <w:rPr>
          <w:sz w:val="24"/>
        </w:rPr>
        <w:t>if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r w:rsidRPr="00AA6575">
        <w:rPr>
          <w:sz w:val="24"/>
        </w:rPr>
        <w:t>mis-represented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r w:rsidRPr="00AA6575">
        <w:rPr>
          <w:b/>
        </w:rPr>
        <w:t>sixty</w:t>
      </w:r>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r w:rsidRPr="00AA6575">
        <w:t>of</w:t>
      </w:r>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w:t>
      </w:r>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r w:rsidRPr="00AA6575">
        <w:rPr>
          <w:sz w:val="24"/>
        </w:rPr>
        <w:t>if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any</w:t>
      </w:r>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r w:rsidRPr="00AA6575">
        <w:rPr>
          <w:sz w:val="24"/>
        </w:rPr>
        <w:t>any</w:t>
      </w:r>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The Parties shall take all reasonable measures to minimise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rPr>
          <w:spacing w:val="-1"/>
        </w:rPr>
        <w:lastRenderedPageBreak/>
        <w:t>pursuant</w:t>
      </w:r>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The parties shall endeavour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r w:rsidRPr="00AA6575">
        <w:lastRenderedPageBreak/>
        <w:t>able.</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r w:rsidRPr="00AA6575">
        <w:rPr>
          <w:sz w:val="24"/>
        </w:rPr>
        <w:t>in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Authorised</w:t>
      </w:r>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r w:rsidRPr="00AA6575">
        <w:t>and</w:t>
      </w:r>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0B5F4A">
        <w:rPr>
          <w:b/>
          <w:i/>
          <w:color w:val="FF0000"/>
          <w:sz w:val="36"/>
        </w:rPr>
        <w:t>Transmission System for integration of Kurnool-V REZ - Phase-I</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“Rs.”</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r w:rsidRPr="00AA6575">
        <w:rPr>
          <w:b/>
        </w:rPr>
        <w:t>Twelve</w:t>
      </w:r>
    </w:p>
    <w:p w:rsidR="0022654B" w:rsidRPr="00AA6575" w:rsidRDefault="00AD1BEA">
      <w:pPr>
        <w:spacing w:line="278" w:lineRule="auto"/>
        <w:ind w:left="980" w:right="186"/>
        <w:jc w:val="both"/>
        <w:rPr>
          <w:sz w:val="24"/>
        </w:rPr>
      </w:pPr>
      <w:r w:rsidRPr="00AA6575">
        <w:rPr>
          <w:b/>
          <w:sz w:val="24"/>
        </w:rPr>
        <w:t xml:space="preserve">(12) months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r w:rsidRPr="00AA6575">
        <w:rPr>
          <w:sz w:val="24"/>
        </w:rPr>
        <w:t>whose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r w:rsidRPr="00AA6575">
        <w:t>Thirty</w:t>
      </w:r>
    </w:p>
    <w:p w:rsidR="0022654B" w:rsidRPr="00AA6575" w:rsidRDefault="00AD1BEA">
      <w:pPr>
        <w:pStyle w:val="BodyText"/>
        <w:spacing w:line="276" w:lineRule="auto"/>
        <w:ind w:left="980" w:right="182"/>
        <w:jc w:val="both"/>
      </w:pPr>
      <w:r w:rsidRPr="00AA6575">
        <w:t>(30) days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r w:rsidRPr="00AA6575">
        <w:rPr>
          <w:sz w:val="24"/>
        </w:rPr>
        <w:t>performed  by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r w:rsidRPr="00AA6575">
        <w:lastRenderedPageBreak/>
        <w:t>additions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r w:rsidRPr="00AA6575">
        <w:lastRenderedPageBreak/>
        <w:t>not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0B5F4A">
        <w:rPr>
          <w:b/>
          <w:i/>
          <w:color w:val="FF0000"/>
          <w:sz w:val="36"/>
        </w:rPr>
        <w:t>Transmission System for integration of Kurnool-V REZ - Phase-I</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AA6575"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0B5F4A">
        <w:rPr>
          <w:b/>
          <w:i/>
          <w:sz w:val="24"/>
        </w:rPr>
        <w:t>Transmission System for integration of Kurnool-V REZ - Phase-I</w:t>
      </w:r>
      <w:r w:rsidR="00C82E2A" w:rsidRPr="00AA6575">
        <w:rPr>
          <w:b/>
          <w:i/>
          <w:sz w:val="24"/>
        </w:rPr>
        <w:t xml:space="preserve"> </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tbl>
      <w:tblPr>
        <w:tblW w:w="8929" w:type="dxa"/>
        <w:tblInd w:w="988" w:type="dxa"/>
        <w:tblLayout w:type="fixed"/>
        <w:tblCellMar>
          <w:left w:w="0" w:type="dxa"/>
          <w:right w:w="0" w:type="dxa"/>
        </w:tblCellMar>
        <w:tblLook w:val="01E0" w:firstRow="1" w:lastRow="1" w:firstColumn="1" w:lastColumn="1" w:noHBand="0" w:noVBand="0"/>
      </w:tblPr>
      <w:tblGrid>
        <w:gridCol w:w="850"/>
        <w:gridCol w:w="3544"/>
        <w:gridCol w:w="4535"/>
      </w:tblGrid>
      <w:tr w:rsidR="00102AA5" w:rsidRPr="00102AA5" w:rsidTr="00375CE1">
        <w:trPr>
          <w:trHeight w:val="380"/>
          <w:tblHeader/>
        </w:trPr>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02AA5" w:rsidRPr="00102AA5" w:rsidRDefault="00102AA5" w:rsidP="00375CE1">
            <w:pPr>
              <w:tabs>
                <w:tab w:val="left" w:pos="425"/>
              </w:tabs>
              <w:adjustRightInd w:val="0"/>
              <w:jc w:val="center"/>
              <w:rPr>
                <w:rFonts w:asciiTheme="minorHAnsi" w:hAnsiTheme="minorHAnsi" w:cstheme="minorHAnsi"/>
                <w:b/>
                <w:w w:val="105"/>
                <w:sz w:val="24"/>
                <w:szCs w:val="24"/>
              </w:rPr>
            </w:pPr>
            <w:r w:rsidRPr="00102AA5">
              <w:rPr>
                <w:rFonts w:asciiTheme="minorHAnsi" w:hAnsiTheme="minorHAnsi" w:cstheme="minorHAnsi"/>
                <w:b/>
                <w:w w:val="105"/>
                <w:sz w:val="24"/>
                <w:szCs w:val="24"/>
              </w:rPr>
              <w:t>Sl</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02AA5" w:rsidRPr="00102AA5" w:rsidRDefault="00102AA5" w:rsidP="00375CE1">
            <w:pPr>
              <w:adjustRightInd w:val="0"/>
              <w:ind w:firstLine="142"/>
              <w:rPr>
                <w:rFonts w:asciiTheme="minorHAnsi" w:hAnsiTheme="minorHAnsi" w:cstheme="minorHAnsi"/>
                <w:b/>
                <w:w w:val="105"/>
                <w:sz w:val="24"/>
                <w:szCs w:val="24"/>
              </w:rPr>
            </w:pPr>
            <w:r w:rsidRPr="00102AA5">
              <w:rPr>
                <w:rFonts w:asciiTheme="minorHAnsi" w:hAnsiTheme="minorHAnsi" w:cstheme="minorHAnsi"/>
                <w:b/>
                <w:w w:val="105"/>
                <w:sz w:val="24"/>
                <w:szCs w:val="24"/>
              </w:rPr>
              <w:t>Detailed Scope of the Project</w:t>
            </w:r>
          </w:p>
        </w:tc>
        <w:tc>
          <w:tcPr>
            <w:tcW w:w="45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02AA5" w:rsidRPr="00102AA5" w:rsidRDefault="00102AA5" w:rsidP="00375CE1">
            <w:pPr>
              <w:adjustRightInd w:val="0"/>
              <w:ind w:left="142" w:right="282"/>
              <w:jc w:val="both"/>
              <w:rPr>
                <w:rFonts w:asciiTheme="minorHAnsi" w:hAnsiTheme="minorHAnsi" w:cstheme="minorHAnsi"/>
                <w:b/>
                <w:w w:val="105"/>
                <w:sz w:val="24"/>
                <w:szCs w:val="24"/>
              </w:rPr>
            </w:pPr>
            <w:r w:rsidRPr="00102AA5">
              <w:rPr>
                <w:rFonts w:asciiTheme="minorHAnsi" w:hAnsiTheme="minorHAnsi" w:cstheme="minorHAnsi"/>
                <w:b/>
                <w:w w:val="105"/>
                <w:sz w:val="24"/>
                <w:szCs w:val="24"/>
              </w:rPr>
              <w:t>Tentative Route Length (km) / Capacity (MVA)</w:t>
            </w:r>
          </w:p>
        </w:tc>
      </w:tr>
      <w:tr w:rsidR="00102AA5" w:rsidRPr="00102AA5" w:rsidTr="00375CE1">
        <w:trPr>
          <w:trHeight w:val="380"/>
        </w:trPr>
        <w:tc>
          <w:tcPr>
            <w:tcW w:w="850"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tabs>
                <w:tab w:val="left" w:pos="425"/>
              </w:tabs>
              <w:adjustRightInd w:val="0"/>
              <w:ind w:left="360"/>
              <w:jc w:val="center"/>
              <w:rPr>
                <w:rFonts w:asciiTheme="minorHAnsi" w:hAnsiTheme="minorHAnsi" w:cstheme="minorHAnsi"/>
                <w:w w:val="105"/>
                <w:sz w:val="24"/>
                <w:szCs w:val="24"/>
              </w:rPr>
            </w:pPr>
            <w:r w:rsidRPr="00102AA5">
              <w:rPr>
                <w:rFonts w:asciiTheme="minorHAnsi" w:hAnsiTheme="minorHAnsi" w:cstheme="minorHAnsi"/>
                <w:w w:val="105"/>
                <w:sz w:val="24"/>
                <w:szCs w:val="24"/>
              </w:rPr>
              <w:t>1.</w:t>
            </w:r>
          </w:p>
        </w:tc>
        <w:tc>
          <w:tcPr>
            <w:tcW w:w="3544"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142"/>
              <w:jc w:val="both"/>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Establishment of 4x1500 MVA, 765/400 kV and 5x500 MVA, 400/220kV Kurnool-V Pooling Station near Kodumur in Kurnool district along with 2x330 MVAr (765 kV) bus reactors at Kurnool-V PS with provision of two (2) sections of 4500 MVA each at 400kV level</w:t>
            </w:r>
          </w:p>
          <w:p w:rsidR="00102AA5" w:rsidRPr="00102AA5" w:rsidRDefault="00102AA5" w:rsidP="00375CE1">
            <w:pPr>
              <w:widowControl/>
              <w:adjustRightInd w:val="0"/>
              <w:ind w:right="142"/>
              <w:jc w:val="both"/>
              <w:rPr>
                <w:rFonts w:asciiTheme="minorHAnsi" w:eastAsiaTheme="minorHAnsi" w:hAnsiTheme="minorHAnsi" w:cstheme="minorHAnsi"/>
                <w:sz w:val="24"/>
                <w:szCs w:val="24"/>
                <w:lang w:val="en-IN"/>
              </w:rPr>
            </w:pPr>
          </w:p>
          <w:p w:rsidR="00102AA5" w:rsidRPr="00102AA5" w:rsidRDefault="00102AA5" w:rsidP="00375CE1">
            <w:pPr>
              <w:widowControl/>
              <w:adjustRightInd w:val="0"/>
              <w:ind w:right="142"/>
              <w:jc w:val="both"/>
              <w:rPr>
                <w:rFonts w:asciiTheme="minorHAnsi" w:eastAsiaTheme="minorHAnsi" w:hAnsiTheme="minorHAnsi" w:cstheme="minorHAnsi"/>
                <w:b/>
                <w:bCs/>
                <w:sz w:val="24"/>
                <w:szCs w:val="24"/>
                <w:lang w:val="en-IN"/>
              </w:rPr>
            </w:pPr>
            <w:r w:rsidRPr="00102AA5">
              <w:rPr>
                <w:rFonts w:asciiTheme="minorHAnsi" w:eastAsiaTheme="minorHAnsi" w:hAnsiTheme="minorHAnsi" w:cstheme="minorHAnsi"/>
                <w:b/>
                <w:bCs/>
                <w:sz w:val="24"/>
                <w:szCs w:val="24"/>
                <w:lang w:val="en-IN"/>
              </w:rPr>
              <w:t>Future Space Provisions:</w:t>
            </w:r>
          </w:p>
          <w:p w:rsidR="00102AA5" w:rsidRPr="00102AA5" w:rsidRDefault="00102AA5" w:rsidP="00375CE1">
            <w:pPr>
              <w:widowControl/>
              <w:adjustRightInd w:val="0"/>
              <w:ind w:right="142"/>
              <w:jc w:val="both"/>
              <w:rPr>
                <w:rFonts w:asciiTheme="minorHAnsi" w:eastAsiaTheme="minorHAnsi" w:hAnsiTheme="minorHAnsi" w:cstheme="minorHAnsi"/>
                <w:b/>
                <w:bCs/>
                <w:sz w:val="24"/>
                <w:szCs w:val="24"/>
                <w:lang w:val="en-IN"/>
              </w:rPr>
            </w:pP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765/400kV, 1500 MVA, ICTs – 2 Nos.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765kV ICT bays – 2 Nos.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ICT bays – 2 Nos.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400/220kV, 500 MVA, ICTs – 13 Nos.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ICT bays – 13 Nos.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220kV ICT bays – 13 Nos.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765kV line bays – 8 Nos. (with provision for SLR)</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line bays – 12 Nos. (with provision for SLR)</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220kV line bays – 19 Nos.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220kV Bus Sectionalizer : 2 sets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220 kV Bus Coupler (BC) Bay – 2 Nos.</w:t>
            </w:r>
          </w:p>
          <w:p w:rsidR="00102AA5" w:rsidRPr="00102AA5" w:rsidRDefault="00102AA5" w:rsidP="00102AA5">
            <w:pPr>
              <w:pStyle w:val="ListParagraph"/>
              <w:widowControl/>
              <w:numPr>
                <w:ilvl w:val="0"/>
                <w:numId w:val="76"/>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220 kV Transfer Bus Coupler (TBC) Bay – 2 Nos.</w:t>
            </w:r>
          </w:p>
          <w:p w:rsidR="00102AA5" w:rsidRPr="00102AA5" w:rsidRDefault="00102AA5" w:rsidP="00102AA5">
            <w:pPr>
              <w:pStyle w:val="ListParagraph"/>
              <w:widowControl/>
              <w:numPr>
                <w:ilvl w:val="0"/>
                <w:numId w:val="76"/>
              </w:numPr>
              <w:adjustRightInd w:val="0"/>
              <w:ind w:right="142"/>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Bus Sectionalizer : 1 set</w:t>
            </w:r>
          </w:p>
        </w:tc>
        <w:tc>
          <w:tcPr>
            <w:tcW w:w="4535" w:type="dxa"/>
            <w:tcBorders>
              <w:top w:val="single" w:sz="4" w:space="0" w:color="000000"/>
              <w:left w:val="single" w:sz="4" w:space="0" w:color="000000"/>
              <w:bottom w:val="single" w:sz="4" w:space="0" w:color="000000"/>
              <w:right w:val="single" w:sz="4" w:space="0" w:color="000000"/>
            </w:tcBorders>
          </w:tcPr>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765/400kV, 1500 MVA, ICTs – 4 Nos.</w:t>
            </w:r>
          </w:p>
          <w:p w:rsidR="00102AA5" w:rsidRPr="00102AA5" w:rsidRDefault="00102AA5" w:rsidP="00375CE1">
            <w:pPr>
              <w:pStyle w:val="ListParagraph"/>
              <w:widowControl/>
              <w:adjustRightInd w:val="0"/>
              <w:ind w:left="720" w:right="283" w:firstLine="0"/>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(13x500 MVA incl. 1 spare unit)</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765kV ICT bays – 4 Nos.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400kV ICT bays – 4 Nos.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765kV line bays – 6 Nos. (at Kurnool-V PS for termination of Kurnool-V –Shadnagar, Kurnool-V – Raichur New and Kurnool-V – Sagar 765kV D/c lines)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765 kV, 330 MVAr Bus Reactor – 2 Nos. (7x110 MVAr inc. 1 switchable spare unit for both bus reactor and line reactor)</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765 kV Bus Reactor bays – 2 Nos.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400/220kV, 500 MVA, ICTs – 5 Nos.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400kV ICT bays – 5 Nos.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220kV ICT bays – 5 Nos.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220kV line bays – 6 Nos.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220kV Bus Sectionalizer : 1 set</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Theme="minorHAnsi" w:hAnsiTheme="minorHAnsi" w:cstheme="minorHAnsi"/>
                <w:sz w:val="24"/>
                <w:szCs w:val="24"/>
                <w:lang w:val="en-IN"/>
              </w:rPr>
              <w:t>200kV Transfer</w:t>
            </w:r>
            <w:r w:rsidRPr="00102AA5">
              <w:rPr>
                <w:rFonts w:asciiTheme="minorHAnsi" w:eastAsia="OpenSymbol" w:hAnsiTheme="minorHAnsi" w:cstheme="minorHAnsi"/>
                <w:sz w:val="24"/>
                <w:szCs w:val="24"/>
                <w:lang w:val="en-IN"/>
              </w:rPr>
              <w:t xml:space="preserve"> Bus Coupler (BC) Bay – 2 Nos.</w:t>
            </w:r>
          </w:p>
          <w:p w:rsidR="00102AA5" w:rsidRPr="00102AA5" w:rsidRDefault="00102AA5" w:rsidP="00102AA5">
            <w:pPr>
              <w:pStyle w:val="ListParagraph"/>
              <w:widowControl/>
              <w:numPr>
                <w:ilvl w:val="0"/>
                <w:numId w:val="76"/>
              </w:numPr>
              <w:adjustRightInd w:val="0"/>
              <w:ind w:right="283"/>
              <w:jc w:val="left"/>
              <w:rPr>
                <w:rFonts w:asciiTheme="minorHAnsi" w:eastAsia="OpenSymbol" w:hAnsiTheme="minorHAnsi" w:cstheme="minorHAnsi"/>
                <w:sz w:val="24"/>
                <w:szCs w:val="24"/>
                <w:lang w:val="en-IN"/>
              </w:rPr>
            </w:pPr>
            <w:r w:rsidRPr="00102AA5">
              <w:rPr>
                <w:rFonts w:asciiTheme="minorHAnsi" w:eastAsia="OpenSymbol" w:hAnsiTheme="minorHAnsi" w:cstheme="minorHAnsi"/>
                <w:sz w:val="24"/>
                <w:szCs w:val="24"/>
                <w:lang w:val="en-IN"/>
              </w:rPr>
              <w:t>220 kV Transfer Bus Coupler (TBC) Bay – 2 Nos.</w:t>
            </w:r>
          </w:p>
        </w:tc>
      </w:tr>
      <w:tr w:rsidR="00102AA5" w:rsidRPr="00102AA5" w:rsidTr="00375CE1">
        <w:trPr>
          <w:trHeight w:val="380"/>
        </w:trPr>
        <w:tc>
          <w:tcPr>
            <w:tcW w:w="850"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tabs>
                <w:tab w:val="left" w:pos="425"/>
              </w:tabs>
              <w:adjustRightInd w:val="0"/>
              <w:ind w:left="360"/>
              <w:jc w:val="center"/>
              <w:rPr>
                <w:rFonts w:asciiTheme="minorHAnsi" w:hAnsiTheme="minorHAnsi" w:cstheme="minorHAnsi"/>
                <w:w w:val="105"/>
                <w:sz w:val="24"/>
                <w:szCs w:val="24"/>
              </w:rPr>
            </w:pPr>
            <w:r w:rsidRPr="00102AA5">
              <w:rPr>
                <w:rFonts w:asciiTheme="minorHAnsi" w:hAnsiTheme="minorHAnsi" w:cstheme="minorHAnsi"/>
                <w:w w:val="105"/>
                <w:sz w:val="24"/>
                <w:szCs w:val="24"/>
              </w:rPr>
              <w:t>2.</w:t>
            </w:r>
          </w:p>
        </w:tc>
        <w:tc>
          <w:tcPr>
            <w:tcW w:w="3544"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pStyle w:val="Default"/>
              <w:spacing w:after="4"/>
              <w:ind w:left="142" w:right="142"/>
              <w:jc w:val="both"/>
              <w:rPr>
                <w:rFonts w:asciiTheme="minorHAnsi" w:hAnsiTheme="minorHAnsi" w:cstheme="minorHAnsi"/>
                <w:color w:val="auto"/>
              </w:rPr>
            </w:pPr>
            <w:r w:rsidRPr="00102AA5">
              <w:rPr>
                <w:rFonts w:asciiTheme="minorHAnsi" w:hAnsiTheme="minorHAnsi" w:cstheme="minorHAnsi"/>
              </w:rPr>
              <w:t>+ 300 MVAr STATCOM at Kurnool-V PS</w:t>
            </w:r>
          </w:p>
        </w:tc>
        <w:tc>
          <w:tcPr>
            <w:tcW w:w="4535" w:type="dxa"/>
            <w:tcBorders>
              <w:top w:val="single" w:sz="4" w:space="0" w:color="000000"/>
              <w:left w:val="single" w:sz="4" w:space="0" w:color="000000"/>
              <w:bottom w:val="single" w:sz="4" w:space="0" w:color="000000"/>
              <w:right w:val="single" w:sz="4" w:space="0" w:color="000000"/>
            </w:tcBorders>
          </w:tcPr>
          <w:p w:rsidR="00102AA5" w:rsidRPr="00102AA5" w:rsidRDefault="00102AA5" w:rsidP="00102AA5">
            <w:pPr>
              <w:pStyle w:val="ListParagraph"/>
              <w:widowControl/>
              <w:numPr>
                <w:ilvl w:val="0"/>
                <w:numId w:val="77"/>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bay – 1 no.</w:t>
            </w:r>
          </w:p>
          <w:p w:rsidR="00102AA5" w:rsidRPr="00102AA5" w:rsidRDefault="00102AA5" w:rsidP="00102AA5">
            <w:pPr>
              <w:pStyle w:val="Default"/>
              <w:numPr>
                <w:ilvl w:val="0"/>
                <w:numId w:val="77"/>
              </w:numPr>
              <w:ind w:right="283"/>
              <w:rPr>
                <w:rFonts w:asciiTheme="minorHAnsi" w:hAnsiTheme="minorHAnsi" w:cstheme="minorHAnsi"/>
                <w:color w:val="auto"/>
              </w:rPr>
            </w:pPr>
            <w:r w:rsidRPr="00102AA5">
              <w:rPr>
                <w:rFonts w:asciiTheme="minorHAnsi" w:hAnsiTheme="minorHAnsi" w:cstheme="minorHAnsi"/>
                <w:color w:val="auto"/>
              </w:rPr>
              <w:t xml:space="preserve">± </w:t>
            </w:r>
            <w:r w:rsidRPr="00102AA5">
              <w:rPr>
                <w:rFonts w:asciiTheme="minorHAnsi" w:hAnsiTheme="minorHAnsi" w:cstheme="minorHAnsi"/>
              </w:rPr>
              <w:t xml:space="preserve"> 300 MVAr STATCOM – 1 set</w:t>
            </w:r>
          </w:p>
        </w:tc>
      </w:tr>
      <w:tr w:rsidR="00102AA5" w:rsidRPr="00102AA5" w:rsidTr="00375CE1">
        <w:trPr>
          <w:trHeight w:val="380"/>
        </w:trPr>
        <w:tc>
          <w:tcPr>
            <w:tcW w:w="850"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tabs>
                <w:tab w:val="left" w:pos="425"/>
              </w:tabs>
              <w:adjustRightInd w:val="0"/>
              <w:ind w:left="360"/>
              <w:jc w:val="center"/>
              <w:rPr>
                <w:rFonts w:asciiTheme="minorHAnsi" w:hAnsiTheme="minorHAnsi" w:cstheme="minorHAnsi"/>
                <w:w w:val="105"/>
                <w:sz w:val="24"/>
                <w:szCs w:val="24"/>
              </w:rPr>
            </w:pPr>
            <w:r w:rsidRPr="00102AA5">
              <w:rPr>
                <w:rFonts w:asciiTheme="minorHAnsi" w:hAnsiTheme="minorHAnsi" w:cstheme="minorHAnsi"/>
                <w:w w:val="105"/>
                <w:sz w:val="24"/>
                <w:szCs w:val="24"/>
              </w:rPr>
              <w:t>3.</w:t>
            </w:r>
          </w:p>
        </w:tc>
        <w:tc>
          <w:tcPr>
            <w:tcW w:w="3544"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142"/>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Kurnool-V – Shadnagar 765 kV D/c line (about 240 km) with 240 MVAr SLR (convertible) at both ends on both circuits</w:t>
            </w:r>
          </w:p>
        </w:tc>
        <w:tc>
          <w:tcPr>
            <w:tcW w:w="4535"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283"/>
              <w:jc w:val="center"/>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 240 km</w:t>
            </w:r>
          </w:p>
          <w:p w:rsidR="00102AA5" w:rsidRPr="00102AA5" w:rsidRDefault="00102AA5" w:rsidP="00375CE1">
            <w:pPr>
              <w:widowControl/>
              <w:adjustRightInd w:val="0"/>
              <w:ind w:right="283"/>
              <w:jc w:val="center"/>
              <w:rPr>
                <w:rFonts w:asciiTheme="minorHAnsi" w:eastAsiaTheme="minorHAnsi" w:hAnsiTheme="minorHAnsi" w:cstheme="minorHAnsi"/>
                <w:sz w:val="24"/>
                <w:szCs w:val="24"/>
                <w:lang w:val="en-IN"/>
              </w:rPr>
            </w:pPr>
          </w:p>
          <w:p w:rsidR="00102AA5" w:rsidRPr="00102AA5" w:rsidRDefault="00102AA5" w:rsidP="00102AA5">
            <w:pPr>
              <w:pStyle w:val="ListParagraph"/>
              <w:widowControl/>
              <w:numPr>
                <w:ilvl w:val="0"/>
                <w:numId w:val="78"/>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 kV line bays – 2 Nos. (at Shadnagar)</w:t>
            </w:r>
          </w:p>
          <w:p w:rsidR="00102AA5" w:rsidRPr="00102AA5" w:rsidRDefault="00102AA5" w:rsidP="00102AA5">
            <w:pPr>
              <w:pStyle w:val="ListParagraph"/>
              <w:widowControl/>
              <w:numPr>
                <w:ilvl w:val="0"/>
                <w:numId w:val="78"/>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lastRenderedPageBreak/>
              <w:t>765 kV, 240 MVAr SLR at Kurnool-V PS – 2 Nos. (7x80 MVAr inc. 1 switchable spare unit)</w:t>
            </w:r>
          </w:p>
          <w:p w:rsidR="00102AA5" w:rsidRPr="00102AA5" w:rsidRDefault="00102AA5" w:rsidP="00102AA5">
            <w:pPr>
              <w:pStyle w:val="ListParagraph"/>
              <w:widowControl/>
              <w:numPr>
                <w:ilvl w:val="0"/>
                <w:numId w:val="78"/>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Switching Equipment for 765 kV SLR at Kurnool-V PS – 2 Nos.</w:t>
            </w:r>
          </w:p>
          <w:p w:rsidR="00102AA5" w:rsidRPr="00102AA5" w:rsidRDefault="00102AA5" w:rsidP="00102AA5">
            <w:pPr>
              <w:pStyle w:val="ListParagraph"/>
              <w:widowControl/>
              <w:numPr>
                <w:ilvl w:val="0"/>
                <w:numId w:val="78"/>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 kV, 240 MVAr SLR at Shadnagar PS – 2 Nos. (7x80 MVAr inc. 1 switchable spare unit)</w:t>
            </w:r>
          </w:p>
          <w:p w:rsidR="00102AA5" w:rsidRPr="00102AA5" w:rsidRDefault="00102AA5" w:rsidP="00102AA5">
            <w:pPr>
              <w:pStyle w:val="ListParagraph"/>
              <w:widowControl/>
              <w:numPr>
                <w:ilvl w:val="0"/>
                <w:numId w:val="78"/>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Switching Equipment for 765 kV SLR at Shadnagar PS – 2 Nos.</w:t>
            </w:r>
          </w:p>
        </w:tc>
      </w:tr>
      <w:tr w:rsidR="00102AA5" w:rsidRPr="00102AA5" w:rsidTr="00375CE1">
        <w:trPr>
          <w:trHeight w:val="380"/>
        </w:trPr>
        <w:tc>
          <w:tcPr>
            <w:tcW w:w="850"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tabs>
                <w:tab w:val="left" w:pos="425"/>
              </w:tabs>
              <w:adjustRightInd w:val="0"/>
              <w:ind w:left="360"/>
              <w:jc w:val="center"/>
              <w:rPr>
                <w:rFonts w:asciiTheme="minorHAnsi" w:hAnsiTheme="minorHAnsi" w:cstheme="minorHAnsi"/>
                <w:w w:val="105"/>
                <w:sz w:val="24"/>
                <w:szCs w:val="24"/>
              </w:rPr>
            </w:pPr>
            <w:r w:rsidRPr="00102AA5">
              <w:rPr>
                <w:rFonts w:asciiTheme="minorHAnsi" w:hAnsiTheme="minorHAnsi" w:cstheme="minorHAnsi"/>
                <w:w w:val="105"/>
                <w:sz w:val="24"/>
                <w:szCs w:val="24"/>
              </w:rPr>
              <w:lastRenderedPageBreak/>
              <w:t>4.</w:t>
            </w:r>
          </w:p>
        </w:tc>
        <w:tc>
          <w:tcPr>
            <w:tcW w:w="3544"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142"/>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Kurnool-V – Raichur New 765 kV D/c line (about 150 km) with 240 MVAr SLR (convertible) at Raichur New end on both circuits</w:t>
            </w:r>
          </w:p>
        </w:tc>
        <w:tc>
          <w:tcPr>
            <w:tcW w:w="4535"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283"/>
              <w:jc w:val="center"/>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 150 km</w:t>
            </w:r>
          </w:p>
          <w:p w:rsidR="00102AA5" w:rsidRPr="00102AA5" w:rsidRDefault="00102AA5" w:rsidP="00375CE1">
            <w:pPr>
              <w:widowControl/>
              <w:adjustRightInd w:val="0"/>
              <w:ind w:right="283"/>
              <w:jc w:val="center"/>
              <w:rPr>
                <w:rFonts w:asciiTheme="minorHAnsi" w:eastAsiaTheme="minorHAnsi" w:hAnsiTheme="minorHAnsi" w:cstheme="minorHAnsi"/>
                <w:sz w:val="24"/>
                <w:szCs w:val="24"/>
                <w:lang w:val="en-IN"/>
              </w:rPr>
            </w:pPr>
          </w:p>
          <w:p w:rsidR="00102AA5" w:rsidRPr="00102AA5" w:rsidRDefault="00102AA5" w:rsidP="00102AA5">
            <w:pPr>
              <w:pStyle w:val="ListParagraph"/>
              <w:widowControl/>
              <w:numPr>
                <w:ilvl w:val="0"/>
                <w:numId w:val="79"/>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Conversion of 765 kV Bus Reactor bay to 765 kV Line bay with SLR – 2 Nos. (at Raichur New)</w:t>
            </w:r>
          </w:p>
          <w:p w:rsidR="00102AA5" w:rsidRPr="00102AA5" w:rsidRDefault="00102AA5" w:rsidP="00375CE1">
            <w:pPr>
              <w:widowControl/>
              <w:adjustRightInd w:val="0"/>
              <w:ind w:right="283"/>
              <w:rPr>
                <w:rFonts w:asciiTheme="minorHAnsi" w:eastAsiaTheme="minorHAnsi" w:hAnsiTheme="minorHAnsi" w:cstheme="minorHAnsi"/>
                <w:sz w:val="24"/>
                <w:szCs w:val="24"/>
                <w:lang w:val="en-IN"/>
              </w:rPr>
            </w:pPr>
          </w:p>
          <w:p w:rsidR="00102AA5" w:rsidRPr="00102AA5" w:rsidRDefault="00102AA5" w:rsidP="00375CE1">
            <w:pPr>
              <w:widowControl/>
              <w:adjustRightInd w:val="0"/>
              <w:ind w:right="283" w:firstLine="567"/>
              <w:rPr>
                <w:rFonts w:asciiTheme="minorHAnsi" w:eastAsiaTheme="minorHAnsi" w:hAnsiTheme="minorHAnsi" w:cstheme="minorHAnsi"/>
                <w:i/>
                <w:iCs/>
                <w:sz w:val="24"/>
                <w:szCs w:val="24"/>
                <w:lang w:val="en-IN"/>
              </w:rPr>
            </w:pPr>
            <w:r w:rsidRPr="00102AA5">
              <w:rPr>
                <w:rFonts w:asciiTheme="minorHAnsi" w:eastAsiaTheme="minorHAnsi" w:hAnsiTheme="minorHAnsi" w:cstheme="minorHAnsi"/>
                <w:sz w:val="24"/>
                <w:szCs w:val="24"/>
                <w:lang w:val="en-IN"/>
              </w:rPr>
              <w:t>(</w:t>
            </w:r>
            <w:r w:rsidRPr="00102AA5">
              <w:rPr>
                <w:rFonts w:asciiTheme="minorHAnsi" w:eastAsiaTheme="minorHAnsi" w:hAnsiTheme="minorHAnsi" w:cstheme="minorHAnsi"/>
                <w:i/>
                <w:iCs/>
                <w:sz w:val="24"/>
                <w:szCs w:val="24"/>
                <w:lang w:val="en-IN"/>
              </w:rPr>
              <w:t>The Kurnool-V – Raichur 765kV D/c</w:t>
            </w:r>
          </w:p>
          <w:p w:rsidR="00102AA5" w:rsidRPr="00102AA5" w:rsidRDefault="00102AA5" w:rsidP="00375CE1">
            <w:pPr>
              <w:widowControl/>
              <w:adjustRightInd w:val="0"/>
              <w:ind w:right="283" w:firstLine="567"/>
              <w:rPr>
                <w:rFonts w:asciiTheme="minorHAnsi" w:eastAsiaTheme="minorHAnsi" w:hAnsiTheme="minorHAnsi" w:cstheme="minorHAnsi"/>
                <w:i/>
                <w:iCs/>
                <w:sz w:val="24"/>
                <w:szCs w:val="24"/>
                <w:lang w:val="en-IN"/>
              </w:rPr>
            </w:pPr>
            <w:r w:rsidRPr="00102AA5">
              <w:rPr>
                <w:rFonts w:asciiTheme="minorHAnsi" w:eastAsiaTheme="minorHAnsi" w:hAnsiTheme="minorHAnsi" w:cstheme="minorHAnsi"/>
                <w:i/>
                <w:iCs/>
                <w:sz w:val="24"/>
                <w:szCs w:val="24"/>
                <w:lang w:val="en-IN"/>
              </w:rPr>
              <w:t>line is to be terminated in the existing</w:t>
            </w:r>
          </w:p>
          <w:p w:rsidR="00102AA5" w:rsidRPr="00102AA5" w:rsidRDefault="00102AA5" w:rsidP="00375CE1">
            <w:pPr>
              <w:widowControl/>
              <w:adjustRightInd w:val="0"/>
              <w:ind w:right="283" w:firstLine="567"/>
              <w:rPr>
                <w:rFonts w:asciiTheme="minorHAnsi" w:eastAsiaTheme="minorHAnsi" w:hAnsiTheme="minorHAnsi" w:cstheme="minorHAnsi"/>
                <w:i/>
                <w:iCs/>
                <w:sz w:val="24"/>
                <w:szCs w:val="24"/>
                <w:lang w:val="en-IN"/>
              </w:rPr>
            </w:pPr>
            <w:r w:rsidRPr="00102AA5">
              <w:rPr>
                <w:rFonts w:asciiTheme="minorHAnsi" w:eastAsiaTheme="minorHAnsi" w:hAnsiTheme="minorHAnsi" w:cstheme="minorHAnsi"/>
                <w:i/>
                <w:iCs/>
                <w:sz w:val="24"/>
                <w:szCs w:val="24"/>
                <w:lang w:val="en-IN"/>
              </w:rPr>
              <w:t>240 MVAr bus reactor bays and</w:t>
            </w:r>
          </w:p>
          <w:p w:rsidR="00102AA5" w:rsidRPr="00102AA5" w:rsidRDefault="00102AA5" w:rsidP="00375CE1">
            <w:pPr>
              <w:widowControl/>
              <w:adjustRightInd w:val="0"/>
              <w:ind w:right="283" w:firstLine="567"/>
              <w:rPr>
                <w:rFonts w:asciiTheme="minorHAnsi" w:eastAsiaTheme="minorHAnsi" w:hAnsiTheme="minorHAnsi" w:cstheme="minorHAnsi"/>
                <w:i/>
                <w:iCs/>
                <w:sz w:val="24"/>
                <w:szCs w:val="24"/>
                <w:lang w:val="en-IN"/>
              </w:rPr>
            </w:pPr>
            <w:r w:rsidRPr="00102AA5">
              <w:rPr>
                <w:rFonts w:asciiTheme="minorHAnsi" w:eastAsiaTheme="minorHAnsi" w:hAnsiTheme="minorHAnsi" w:cstheme="minorHAnsi"/>
                <w:i/>
                <w:iCs/>
                <w:sz w:val="24"/>
                <w:szCs w:val="24"/>
                <w:lang w:val="en-IN"/>
              </w:rPr>
              <w:t>converting these bus reactors into</w:t>
            </w:r>
          </w:p>
          <w:p w:rsidR="00102AA5" w:rsidRPr="00102AA5" w:rsidRDefault="00102AA5" w:rsidP="00375CE1">
            <w:pPr>
              <w:widowControl/>
              <w:adjustRightInd w:val="0"/>
              <w:ind w:right="283" w:firstLine="567"/>
              <w:rPr>
                <w:rFonts w:asciiTheme="minorHAnsi" w:eastAsiaTheme="minorHAnsi" w:hAnsiTheme="minorHAnsi" w:cstheme="minorHAnsi"/>
                <w:sz w:val="24"/>
                <w:szCs w:val="24"/>
                <w:lang w:val="en-IN"/>
              </w:rPr>
            </w:pPr>
            <w:r w:rsidRPr="00102AA5">
              <w:rPr>
                <w:rFonts w:asciiTheme="minorHAnsi" w:eastAsiaTheme="minorHAnsi" w:hAnsiTheme="minorHAnsi" w:cstheme="minorHAnsi"/>
                <w:i/>
                <w:iCs/>
                <w:sz w:val="24"/>
                <w:szCs w:val="24"/>
                <w:lang w:val="en-IN"/>
              </w:rPr>
              <w:t>switchable line reactors)</w:t>
            </w:r>
          </w:p>
        </w:tc>
      </w:tr>
      <w:tr w:rsidR="00102AA5" w:rsidRPr="00102AA5" w:rsidTr="00375CE1">
        <w:trPr>
          <w:trHeight w:val="380"/>
        </w:trPr>
        <w:tc>
          <w:tcPr>
            <w:tcW w:w="850"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tabs>
                <w:tab w:val="left" w:pos="425"/>
              </w:tabs>
              <w:adjustRightInd w:val="0"/>
              <w:ind w:left="360"/>
              <w:jc w:val="center"/>
              <w:rPr>
                <w:rFonts w:asciiTheme="minorHAnsi" w:hAnsiTheme="minorHAnsi" w:cstheme="minorHAnsi"/>
                <w:w w:val="105"/>
                <w:sz w:val="24"/>
                <w:szCs w:val="24"/>
              </w:rPr>
            </w:pPr>
            <w:r w:rsidRPr="00102AA5">
              <w:rPr>
                <w:rFonts w:asciiTheme="minorHAnsi" w:hAnsiTheme="minorHAnsi" w:cstheme="minorHAnsi"/>
                <w:w w:val="105"/>
                <w:sz w:val="24"/>
                <w:szCs w:val="24"/>
              </w:rPr>
              <w:t>5.</w:t>
            </w:r>
          </w:p>
        </w:tc>
        <w:tc>
          <w:tcPr>
            <w:tcW w:w="3544"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142"/>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Establishment of 3x1500 MVA, 765/400 kV Sagar substation with 2x330 MVAr (765 kV) bus reactors with space provision for establishment of 220 kV switchyard</w:t>
            </w:r>
          </w:p>
          <w:p w:rsidR="00102AA5" w:rsidRPr="00102AA5" w:rsidRDefault="00102AA5" w:rsidP="00375CE1">
            <w:pPr>
              <w:widowControl/>
              <w:adjustRightInd w:val="0"/>
              <w:ind w:right="142"/>
              <w:rPr>
                <w:rFonts w:asciiTheme="minorHAnsi" w:eastAsiaTheme="minorHAnsi" w:hAnsiTheme="minorHAnsi" w:cstheme="minorHAnsi"/>
                <w:sz w:val="24"/>
                <w:szCs w:val="24"/>
                <w:lang w:val="en-IN"/>
              </w:rPr>
            </w:pPr>
          </w:p>
          <w:p w:rsidR="00102AA5" w:rsidRPr="00102AA5" w:rsidRDefault="00102AA5" w:rsidP="00375CE1">
            <w:pPr>
              <w:widowControl/>
              <w:adjustRightInd w:val="0"/>
              <w:ind w:right="142"/>
              <w:rPr>
                <w:rFonts w:asciiTheme="minorHAnsi" w:eastAsiaTheme="minorHAnsi" w:hAnsiTheme="minorHAnsi" w:cstheme="minorHAnsi"/>
                <w:b/>
                <w:bCs/>
                <w:sz w:val="24"/>
                <w:szCs w:val="24"/>
                <w:lang w:val="en-IN"/>
              </w:rPr>
            </w:pPr>
            <w:r w:rsidRPr="00102AA5">
              <w:rPr>
                <w:rFonts w:asciiTheme="minorHAnsi" w:eastAsiaTheme="minorHAnsi" w:hAnsiTheme="minorHAnsi" w:cstheme="minorHAnsi"/>
                <w:b/>
                <w:bCs/>
                <w:sz w:val="24"/>
                <w:szCs w:val="24"/>
                <w:lang w:val="en-IN"/>
              </w:rPr>
              <w:t>Future Space Provisions:</w:t>
            </w:r>
          </w:p>
          <w:p w:rsidR="00102AA5" w:rsidRPr="00102AA5" w:rsidRDefault="00102AA5" w:rsidP="00375CE1">
            <w:pPr>
              <w:widowControl/>
              <w:adjustRightInd w:val="0"/>
              <w:ind w:right="142"/>
              <w:rPr>
                <w:rFonts w:asciiTheme="minorHAnsi" w:eastAsiaTheme="minorHAnsi" w:hAnsiTheme="minorHAnsi" w:cstheme="minorHAnsi"/>
                <w:b/>
                <w:bCs/>
                <w:sz w:val="24"/>
                <w:szCs w:val="24"/>
                <w:lang w:val="en-IN"/>
              </w:rPr>
            </w:pPr>
          </w:p>
          <w:p w:rsidR="00102AA5" w:rsidRPr="00102AA5" w:rsidRDefault="00102AA5" w:rsidP="00102AA5">
            <w:pPr>
              <w:pStyle w:val="ListParagraph"/>
              <w:widowControl/>
              <w:numPr>
                <w:ilvl w:val="0"/>
                <w:numId w:val="79"/>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765/400kV, 1500 MVA, ICTs – 3 Nos.</w:t>
            </w:r>
          </w:p>
          <w:p w:rsidR="00102AA5" w:rsidRPr="00102AA5" w:rsidRDefault="00102AA5" w:rsidP="00102AA5">
            <w:pPr>
              <w:pStyle w:val="ListParagraph"/>
              <w:widowControl/>
              <w:numPr>
                <w:ilvl w:val="0"/>
                <w:numId w:val="79"/>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765kV ICT bays – 3 Nos.</w:t>
            </w:r>
          </w:p>
          <w:p w:rsidR="00102AA5" w:rsidRPr="00102AA5" w:rsidRDefault="00102AA5" w:rsidP="00102AA5">
            <w:pPr>
              <w:pStyle w:val="ListParagraph"/>
              <w:widowControl/>
              <w:numPr>
                <w:ilvl w:val="0"/>
                <w:numId w:val="79"/>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ICT bays – 3 Nos.</w:t>
            </w:r>
          </w:p>
          <w:p w:rsidR="00102AA5" w:rsidRPr="00102AA5" w:rsidRDefault="00102AA5" w:rsidP="00102AA5">
            <w:pPr>
              <w:pStyle w:val="ListParagraph"/>
              <w:widowControl/>
              <w:numPr>
                <w:ilvl w:val="0"/>
                <w:numId w:val="79"/>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765kV line bays – 12 Nos. (with provision for SLR)</w:t>
            </w:r>
          </w:p>
          <w:p w:rsidR="00102AA5" w:rsidRPr="00102AA5" w:rsidRDefault="00102AA5" w:rsidP="00102AA5">
            <w:pPr>
              <w:pStyle w:val="ListParagraph"/>
              <w:widowControl/>
              <w:numPr>
                <w:ilvl w:val="0"/>
                <w:numId w:val="79"/>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line bays – 10 Nos. (with provision for SLR)</w:t>
            </w:r>
          </w:p>
          <w:p w:rsidR="00102AA5" w:rsidRPr="00102AA5" w:rsidRDefault="00102AA5" w:rsidP="00102AA5">
            <w:pPr>
              <w:pStyle w:val="ListParagraph"/>
              <w:widowControl/>
              <w:numPr>
                <w:ilvl w:val="0"/>
                <w:numId w:val="79"/>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Bus Sectionalizer : 1 set</w:t>
            </w:r>
          </w:p>
          <w:p w:rsidR="00102AA5" w:rsidRPr="00102AA5" w:rsidRDefault="00102AA5" w:rsidP="00375CE1">
            <w:pPr>
              <w:widowControl/>
              <w:adjustRightInd w:val="0"/>
              <w:ind w:right="142"/>
              <w:rPr>
                <w:rFonts w:asciiTheme="minorHAnsi" w:eastAsiaTheme="minorHAnsi" w:hAnsiTheme="minorHAnsi" w:cstheme="minorHAnsi"/>
                <w:b/>
                <w:bCs/>
                <w:sz w:val="24"/>
                <w:szCs w:val="24"/>
                <w:lang w:val="en-IN"/>
              </w:rPr>
            </w:pPr>
          </w:p>
          <w:p w:rsidR="00102AA5" w:rsidRPr="00102AA5" w:rsidRDefault="00102AA5" w:rsidP="00375CE1">
            <w:pPr>
              <w:widowControl/>
              <w:adjustRightInd w:val="0"/>
              <w:ind w:right="142"/>
              <w:rPr>
                <w:rFonts w:asciiTheme="minorHAnsi" w:eastAsiaTheme="minorHAnsi" w:hAnsiTheme="minorHAnsi" w:cstheme="minorHAnsi"/>
                <w:b/>
                <w:bCs/>
                <w:sz w:val="24"/>
                <w:szCs w:val="24"/>
                <w:lang w:val="en-IN"/>
              </w:rPr>
            </w:pPr>
            <w:r w:rsidRPr="00102AA5">
              <w:rPr>
                <w:rFonts w:asciiTheme="minorHAnsi" w:eastAsiaTheme="minorHAnsi" w:hAnsiTheme="minorHAnsi" w:cstheme="minorHAnsi"/>
                <w:b/>
                <w:bCs/>
                <w:sz w:val="24"/>
                <w:szCs w:val="24"/>
                <w:lang w:val="en-IN"/>
              </w:rPr>
              <w:t>Future Space Provisions for 220kV switchyard:</w:t>
            </w:r>
          </w:p>
          <w:p w:rsidR="00102AA5" w:rsidRPr="00102AA5" w:rsidRDefault="00102AA5" w:rsidP="00102AA5">
            <w:pPr>
              <w:pStyle w:val="ListParagraph"/>
              <w:widowControl/>
              <w:numPr>
                <w:ilvl w:val="0"/>
                <w:numId w:val="80"/>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400/220kV, 500 MVA, ICTs – 10 Nos.</w:t>
            </w:r>
          </w:p>
          <w:p w:rsidR="00102AA5" w:rsidRPr="00102AA5" w:rsidRDefault="00102AA5" w:rsidP="00102AA5">
            <w:pPr>
              <w:pStyle w:val="ListParagraph"/>
              <w:widowControl/>
              <w:numPr>
                <w:ilvl w:val="0"/>
                <w:numId w:val="80"/>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ICT bays – 10 Nos.</w:t>
            </w:r>
          </w:p>
          <w:p w:rsidR="00102AA5" w:rsidRPr="00102AA5" w:rsidRDefault="00102AA5" w:rsidP="00102AA5">
            <w:pPr>
              <w:pStyle w:val="ListParagraph"/>
              <w:widowControl/>
              <w:numPr>
                <w:ilvl w:val="0"/>
                <w:numId w:val="80"/>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220kV ICT bays – 10 Nos.</w:t>
            </w:r>
          </w:p>
          <w:p w:rsidR="00102AA5" w:rsidRPr="00102AA5" w:rsidRDefault="00102AA5" w:rsidP="00102AA5">
            <w:pPr>
              <w:pStyle w:val="ListParagraph"/>
              <w:widowControl/>
              <w:numPr>
                <w:ilvl w:val="0"/>
                <w:numId w:val="80"/>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220kV line bays – 16 Nos.</w:t>
            </w:r>
          </w:p>
          <w:p w:rsidR="00102AA5" w:rsidRPr="00102AA5" w:rsidRDefault="00102AA5" w:rsidP="00102AA5">
            <w:pPr>
              <w:pStyle w:val="ListParagraph"/>
              <w:widowControl/>
              <w:numPr>
                <w:ilvl w:val="0"/>
                <w:numId w:val="80"/>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lastRenderedPageBreak/>
              <w:t>220kV Bus Sectionalizer: 3 set</w:t>
            </w:r>
          </w:p>
          <w:p w:rsidR="00102AA5" w:rsidRPr="00102AA5" w:rsidRDefault="00102AA5" w:rsidP="00102AA5">
            <w:pPr>
              <w:pStyle w:val="ListParagraph"/>
              <w:widowControl/>
              <w:numPr>
                <w:ilvl w:val="0"/>
                <w:numId w:val="80"/>
              </w:numPr>
              <w:adjustRightInd w:val="0"/>
              <w:ind w:right="142"/>
              <w:jc w:val="left"/>
              <w:rPr>
                <w:rFonts w:asciiTheme="minorHAnsi" w:eastAsiaTheme="minorHAnsi" w:hAnsiTheme="minorHAnsi" w:cstheme="minorHAnsi"/>
                <w:sz w:val="24"/>
                <w:szCs w:val="24"/>
                <w:lang w:val="en-IN"/>
              </w:rPr>
            </w:pPr>
            <w:r w:rsidRPr="00102AA5">
              <w:rPr>
                <w:rFonts w:asciiTheme="minorHAnsi" w:eastAsia="OpenSymbol" w:hAnsiTheme="minorHAnsi" w:cstheme="minorHAnsi"/>
                <w:sz w:val="24"/>
                <w:szCs w:val="24"/>
                <w:lang w:val="en-IN"/>
              </w:rPr>
              <w:t>2</w:t>
            </w:r>
            <w:r w:rsidRPr="00102AA5">
              <w:rPr>
                <w:rFonts w:asciiTheme="minorHAnsi" w:eastAsiaTheme="minorHAnsi" w:hAnsiTheme="minorHAnsi" w:cstheme="minorHAnsi"/>
                <w:sz w:val="24"/>
                <w:szCs w:val="24"/>
                <w:lang w:val="en-IN"/>
              </w:rPr>
              <w:t>20 kV Bus Coupler (BC) Bay – 4 Nos.</w:t>
            </w:r>
          </w:p>
          <w:p w:rsidR="00102AA5" w:rsidRPr="00102AA5" w:rsidRDefault="00102AA5" w:rsidP="00102AA5">
            <w:pPr>
              <w:pStyle w:val="ListParagraph"/>
              <w:widowControl/>
              <w:numPr>
                <w:ilvl w:val="0"/>
                <w:numId w:val="80"/>
              </w:numPr>
              <w:adjustRightInd w:val="0"/>
              <w:ind w:right="142"/>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220 kV Transfer Bus Coupler (TBC) Bay – 4 Nos.</w:t>
            </w:r>
          </w:p>
        </w:tc>
        <w:tc>
          <w:tcPr>
            <w:tcW w:w="4535" w:type="dxa"/>
            <w:tcBorders>
              <w:top w:val="single" w:sz="4" w:space="0" w:color="000000"/>
              <w:left w:val="single" w:sz="4" w:space="0" w:color="000000"/>
              <w:bottom w:val="single" w:sz="4" w:space="0" w:color="000000"/>
              <w:right w:val="single" w:sz="4" w:space="0" w:color="000000"/>
            </w:tcBorders>
          </w:tcPr>
          <w:p w:rsidR="00102AA5" w:rsidRPr="00102AA5" w:rsidRDefault="00102AA5" w:rsidP="00102AA5">
            <w:pPr>
              <w:pStyle w:val="ListParagraph"/>
              <w:widowControl/>
              <w:numPr>
                <w:ilvl w:val="0"/>
                <w:numId w:val="80"/>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lastRenderedPageBreak/>
              <w:t>765/400kV, 1500 MVA, ICTs – 3 Nos.</w:t>
            </w:r>
          </w:p>
          <w:p w:rsidR="00102AA5" w:rsidRPr="00102AA5" w:rsidRDefault="00102AA5" w:rsidP="00375CE1">
            <w:pPr>
              <w:pStyle w:val="ListParagraph"/>
              <w:widowControl/>
              <w:adjustRightInd w:val="0"/>
              <w:ind w:left="720" w:right="283" w:firstLine="0"/>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(10x500 MVA incl. 1 spare unit)</w:t>
            </w:r>
          </w:p>
          <w:p w:rsidR="00102AA5" w:rsidRPr="00102AA5" w:rsidRDefault="00102AA5" w:rsidP="00102AA5">
            <w:pPr>
              <w:pStyle w:val="ListParagraph"/>
              <w:widowControl/>
              <w:numPr>
                <w:ilvl w:val="0"/>
                <w:numId w:val="80"/>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765kV ICT bay – 3 Nos.</w:t>
            </w:r>
          </w:p>
          <w:p w:rsidR="00102AA5" w:rsidRPr="00102AA5" w:rsidRDefault="00102AA5" w:rsidP="00102AA5">
            <w:pPr>
              <w:pStyle w:val="ListParagraph"/>
              <w:widowControl/>
              <w:numPr>
                <w:ilvl w:val="0"/>
                <w:numId w:val="80"/>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ICT bay – 3 Nos.</w:t>
            </w:r>
          </w:p>
          <w:p w:rsidR="00102AA5" w:rsidRPr="00102AA5" w:rsidRDefault="00102AA5" w:rsidP="00102AA5">
            <w:pPr>
              <w:pStyle w:val="ListParagraph"/>
              <w:widowControl/>
              <w:numPr>
                <w:ilvl w:val="0"/>
                <w:numId w:val="80"/>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765kV line bays – 2 Nos. (at Sagar for termination of Kurnool-V – Sagar 765 kV D/c line)</w:t>
            </w:r>
          </w:p>
          <w:p w:rsidR="00102AA5" w:rsidRPr="00102AA5" w:rsidRDefault="00102AA5" w:rsidP="00102AA5">
            <w:pPr>
              <w:pStyle w:val="ListParagraph"/>
              <w:widowControl/>
              <w:numPr>
                <w:ilvl w:val="0"/>
                <w:numId w:val="80"/>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 kV, 330 MVAr Bus Reactors – 2 Nos. (7x110 MVAr inc. 1 switchable spare unit)</w:t>
            </w:r>
          </w:p>
          <w:p w:rsidR="00102AA5" w:rsidRPr="00102AA5" w:rsidRDefault="00102AA5" w:rsidP="00102AA5">
            <w:pPr>
              <w:pStyle w:val="ListParagraph"/>
              <w:widowControl/>
              <w:numPr>
                <w:ilvl w:val="0"/>
                <w:numId w:val="80"/>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 kV Bus Reactor bays – 2 Nos.</w:t>
            </w:r>
          </w:p>
          <w:p w:rsidR="00102AA5" w:rsidRPr="00102AA5" w:rsidRDefault="00102AA5" w:rsidP="00102AA5">
            <w:pPr>
              <w:pStyle w:val="ListParagraph"/>
              <w:widowControl/>
              <w:numPr>
                <w:ilvl w:val="0"/>
                <w:numId w:val="80"/>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line bays – 2 Nos. (at Sagar for</w:t>
            </w:r>
          </w:p>
          <w:p w:rsidR="00102AA5" w:rsidRPr="00102AA5" w:rsidRDefault="00102AA5" w:rsidP="00102AA5">
            <w:pPr>
              <w:pStyle w:val="ListParagraph"/>
              <w:widowControl/>
              <w:numPr>
                <w:ilvl w:val="0"/>
                <w:numId w:val="80"/>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termination of Sagar – Nagarjunasagar 400 kV quad D/c line)</w:t>
            </w:r>
          </w:p>
        </w:tc>
      </w:tr>
      <w:tr w:rsidR="00102AA5" w:rsidRPr="00102AA5" w:rsidTr="00375CE1">
        <w:trPr>
          <w:trHeight w:val="380"/>
        </w:trPr>
        <w:tc>
          <w:tcPr>
            <w:tcW w:w="850"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tabs>
                <w:tab w:val="left" w:pos="425"/>
              </w:tabs>
              <w:adjustRightInd w:val="0"/>
              <w:ind w:left="360"/>
              <w:jc w:val="center"/>
              <w:rPr>
                <w:rFonts w:asciiTheme="minorHAnsi" w:hAnsiTheme="minorHAnsi" w:cstheme="minorHAnsi"/>
                <w:w w:val="105"/>
                <w:sz w:val="24"/>
                <w:szCs w:val="24"/>
              </w:rPr>
            </w:pPr>
            <w:r w:rsidRPr="00102AA5">
              <w:rPr>
                <w:rFonts w:asciiTheme="minorHAnsi" w:hAnsiTheme="minorHAnsi" w:cstheme="minorHAnsi"/>
                <w:w w:val="105"/>
                <w:sz w:val="24"/>
                <w:szCs w:val="24"/>
              </w:rPr>
              <w:t>6.</w:t>
            </w:r>
          </w:p>
        </w:tc>
        <w:tc>
          <w:tcPr>
            <w:tcW w:w="3544"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142"/>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Kurnool-V – Sagar 765 kV D/c line (about 240 km) with 240 MVAr SLR (convertible) at both ends on both circuits</w:t>
            </w:r>
          </w:p>
        </w:tc>
        <w:tc>
          <w:tcPr>
            <w:tcW w:w="4535"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283"/>
              <w:jc w:val="center"/>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 240 km</w:t>
            </w:r>
          </w:p>
          <w:p w:rsidR="00102AA5" w:rsidRPr="00102AA5" w:rsidRDefault="00102AA5" w:rsidP="00375CE1">
            <w:pPr>
              <w:widowControl/>
              <w:adjustRightInd w:val="0"/>
              <w:ind w:right="283"/>
              <w:rPr>
                <w:rFonts w:asciiTheme="minorHAnsi" w:eastAsia="OpenSymbol" w:hAnsiTheme="minorHAnsi" w:cstheme="minorHAnsi"/>
                <w:sz w:val="24"/>
                <w:szCs w:val="24"/>
                <w:lang w:val="en-IN"/>
              </w:rPr>
            </w:pPr>
          </w:p>
          <w:p w:rsidR="00102AA5" w:rsidRPr="00102AA5" w:rsidRDefault="00102AA5" w:rsidP="00102AA5">
            <w:pPr>
              <w:pStyle w:val="ListParagraph"/>
              <w:widowControl/>
              <w:numPr>
                <w:ilvl w:val="0"/>
                <w:numId w:val="81"/>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 kV line bays – 2 Nos. (at Sagar)</w:t>
            </w:r>
          </w:p>
          <w:p w:rsidR="00102AA5" w:rsidRPr="00102AA5" w:rsidRDefault="00102AA5" w:rsidP="00102AA5">
            <w:pPr>
              <w:pStyle w:val="ListParagraph"/>
              <w:widowControl/>
              <w:numPr>
                <w:ilvl w:val="0"/>
                <w:numId w:val="81"/>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 kV, 240 MVAr SLR at Kurnool-V PS – 2 Nos. (6x80 MVAr switchable units)</w:t>
            </w:r>
          </w:p>
          <w:p w:rsidR="00102AA5" w:rsidRPr="00102AA5" w:rsidRDefault="00102AA5" w:rsidP="00102AA5">
            <w:pPr>
              <w:pStyle w:val="ListParagraph"/>
              <w:widowControl/>
              <w:numPr>
                <w:ilvl w:val="0"/>
                <w:numId w:val="81"/>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Switching Equipment for 765 kV SLR at Kurnool-V PS – 2 Nos.</w:t>
            </w:r>
          </w:p>
          <w:p w:rsidR="00102AA5" w:rsidRPr="00102AA5" w:rsidRDefault="00102AA5" w:rsidP="00102AA5">
            <w:pPr>
              <w:pStyle w:val="ListParagraph"/>
              <w:widowControl/>
              <w:numPr>
                <w:ilvl w:val="0"/>
                <w:numId w:val="81"/>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765 kV, 240 MVAr SLR at Sagar – 2 Nos. (7x80 MVAr inc. 1 switchable spare unit)</w:t>
            </w:r>
          </w:p>
          <w:p w:rsidR="00102AA5" w:rsidRPr="00102AA5" w:rsidRDefault="00102AA5" w:rsidP="00102AA5">
            <w:pPr>
              <w:pStyle w:val="ListParagraph"/>
              <w:widowControl/>
              <w:numPr>
                <w:ilvl w:val="0"/>
                <w:numId w:val="81"/>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Switching Equipment for 765 kV SLR at Sagar – 2 Nos.</w:t>
            </w:r>
          </w:p>
        </w:tc>
      </w:tr>
      <w:tr w:rsidR="00102AA5" w:rsidRPr="00102AA5" w:rsidTr="00375CE1">
        <w:trPr>
          <w:trHeight w:val="380"/>
        </w:trPr>
        <w:tc>
          <w:tcPr>
            <w:tcW w:w="850"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tabs>
                <w:tab w:val="left" w:pos="425"/>
              </w:tabs>
              <w:adjustRightInd w:val="0"/>
              <w:ind w:left="360"/>
              <w:jc w:val="center"/>
              <w:rPr>
                <w:rFonts w:asciiTheme="minorHAnsi" w:hAnsiTheme="minorHAnsi" w:cstheme="minorHAnsi"/>
                <w:w w:val="105"/>
                <w:sz w:val="24"/>
                <w:szCs w:val="24"/>
              </w:rPr>
            </w:pPr>
            <w:r w:rsidRPr="00102AA5">
              <w:rPr>
                <w:rFonts w:asciiTheme="minorHAnsi" w:hAnsiTheme="minorHAnsi" w:cstheme="minorHAnsi"/>
                <w:w w:val="105"/>
                <w:sz w:val="24"/>
                <w:szCs w:val="24"/>
              </w:rPr>
              <w:t>7.</w:t>
            </w:r>
          </w:p>
        </w:tc>
        <w:tc>
          <w:tcPr>
            <w:tcW w:w="3544"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142"/>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Sagar – Nagarjunasagar 400 kV quad D/c line (about 25 km)</w:t>
            </w:r>
          </w:p>
        </w:tc>
        <w:tc>
          <w:tcPr>
            <w:tcW w:w="4535" w:type="dxa"/>
            <w:tcBorders>
              <w:top w:val="single" w:sz="4" w:space="0" w:color="000000"/>
              <w:left w:val="single" w:sz="4" w:space="0" w:color="000000"/>
              <w:bottom w:val="single" w:sz="4" w:space="0" w:color="000000"/>
              <w:right w:val="single" w:sz="4" w:space="0" w:color="000000"/>
            </w:tcBorders>
          </w:tcPr>
          <w:p w:rsidR="00102AA5" w:rsidRPr="00102AA5" w:rsidRDefault="00102AA5" w:rsidP="00375CE1">
            <w:pPr>
              <w:widowControl/>
              <w:adjustRightInd w:val="0"/>
              <w:ind w:right="283"/>
              <w:jc w:val="center"/>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 25 km</w:t>
            </w:r>
          </w:p>
          <w:p w:rsidR="00102AA5" w:rsidRPr="00102AA5" w:rsidRDefault="00102AA5" w:rsidP="00375CE1">
            <w:pPr>
              <w:widowControl/>
              <w:adjustRightInd w:val="0"/>
              <w:ind w:right="283"/>
              <w:rPr>
                <w:rFonts w:asciiTheme="minorHAnsi" w:eastAsiaTheme="minorHAnsi" w:hAnsiTheme="minorHAnsi" w:cstheme="minorHAnsi"/>
                <w:sz w:val="24"/>
                <w:szCs w:val="24"/>
                <w:lang w:val="en-IN"/>
              </w:rPr>
            </w:pPr>
          </w:p>
          <w:p w:rsidR="00102AA5" w:rsidRPr="00102AA5" w:rsidRDefault="00102AA5" w:rsidP="00102AA5">
            <w:pPr>
              <w:pStyle w:val="ListParagraph"/>
              <w:widowControl/>
              <w:numPr>
                <w:ilvl w:val="0"/>
                <w:numId w:val="81"/>
              </w:numPr>
              <w:adjustRightInd w:val="0"/>
              <w:ind w:right="283"/>
              <w:jc w:val="left"/>
              <w:rPr>
                <w:rFonts w:asciiTheme="minorHAnsi" w:eastAsiaTheme="minorHAnsi" w:hAnsiTheme="minorHAnsi" w:cstheme="minorHAnsi"/>
                <w:sz w:val="24"/>
                <w:szCs w:val="24"/>
                <w:lang w:val="en-IN"/>
              </w:rPr>
            </w:pPr>
            <w:r w:rsidRPr="00102AA5">
              <w:rPr>
                <w:rFonts w:asciiTheme="minorHAnsi" w:eastAsiaTheme="minorHAnsi" w:hAnsiTheme="minorHAnsi" w:cstheme="minorHAnsi"/>
                <w:sz w:val="24"/>
                <w:szCs w:val="24"/>
                <w:lang w:val="en-IN"/>
              </w:rPr>
              <w:t>400kV line bays – 2 Nos. (at Nagarjunasagar)</w:t>
            </w: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r w:rsidRPr="00AA6575">
        <w:rPr>
          <w:sz w:val="24"/>
        </w:rPr>
        <w:t>Bhuvan</w:t>
      </w:r>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r w:rsidRPr="00AA6575">
        <w:rPr>
          <w:sz w:val="24"/>
        </w:rPr>
        <w:t>kms</w:t>
      </w:r>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available enroute,</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r w:rsidRPr="00AA6575">
        <w:rPr>
          <w:sz w:val="24"/>
        </w:rPr>
        <w:t>RoW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r w:rsidRPr="00AA6575">
        <w:t>identification</w:t>
      </w:r>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“kms”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r w:rsidRPr="00AA6575">
        <w:t>Connaught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r w:rsidRPr="00AA6575">
        <w:rPr>
          <w:sz w:val="24"/>
        </w:rPr>
        <w:t>Bhuvan</w:t>
      </w:r>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r w:rsidRPr="00AA6575">
        <w:rPr>
          <w:sz w:val="24"/>
        </w:rPr>
        <w:t>Nalah</w:t>
      </w:r>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r w:rsidRPr="00AA6575">
        <w:rPr>
          <w:spacing w:val="-1"/>
        </w:rPr>
        <w:t>i.e.</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All the railway crossings enroute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All the highway crossings enroute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(RoW)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r w:rsidRPr="00AA6575">
        <w:rPr>
          <w:sz w:val="24"/>
        </w:rPr>
        <w:t>enroute,</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r w:rsidRPr="00AA6575">
        <w:lastRenderedPageBreak/>
        <w:t>elevations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/khasra</w:t>
      </w:r>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2022 and its amendments, Railway Regulations, Defence /Civil aviation guidelines, MoEF</w:t>
      </w:r>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Regulations/Guideleines</w:t>
      </w:r>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r w:rsidRPr="00AA6575">
        <w:rPr>
          <w:b/>
          <w:sz w:val="24"/>
        </w:rPr>
        <w:t>week</w:t>
      </w:r>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follow-up/co-ordination with the the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r w:rsidRPr="00AA6575">
              <w:rPr>
                <w:sz w:val="24"/>
              </w:rPr>
              <w:t>altitude,</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enroute</w:t>
            </w:r>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(RoW)</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4069CE"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(Mtr</w:t>
            </w:r>
            <w:r w:rsidRPr="00AA6575">
              <w:rPr>
                <w:spacing w:val="-1"/>
                <w:sz w:val="24"/>
              </w:rPr>
              <w:t xml:space="preserve"> </w:t>
            </w:r>
            <w:r w:rsidRPr="00AA6575">
              <w:rPr>
                <w:sz w:val="24"/>
              </w:rPr>
              <w:t>x</w:t>
            </w:r>
            <w:r w:rsidRPr="00AA6575">
              <w:rPr>
                <w:spacing w:val="-5"/>
                <w:sz w:val="24"/>
              </w:rPr>
              <w:t xml:space="preserve"> </w:t>
            </w:r>
            <w:r w:rsidRPr="00AA6575">
              <w:rPr>
                <w:sz w:val="24"/>
              </w:rPr>
              <w:t>Mtr)</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r w:rsidRPr="00AA6575">
              <w:rPr>
                <w:sz w:val="24"/>
              </w:rPr>
              <w:t>Nallah/Canal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benefit of the proposed site wrt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r w:rsidRPr="00AA6575">
        <w:t>kms</w:t>
      </w:r>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1E2" w:rsidRDefault="002C31E2">
      <w:r>
        <w:separator/>
      </w:r>
    </w:p>
  </w:endnote>
  <w:endnote w:type="continuationSeparator" w:id="0">
    <w:p w:rsidR="002C31E2" w:rsidRDefault="002C3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OpenSymbol">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30D92"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76726F">
                            <w:rPr>
                              <w:rFonts w:ascii="Times New Roman"/>
                              <w:noProof/>
                            </w:rPr>
                            <w:t>16</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76726F">
                      <w:rPr>
                        <w:rFonts w:ascii="Times New Roman"/>
                        <w:noProof/>
                      </w:rPr>
                      <w:t>16</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4E631"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76726F">
                            <w:rPr>
                              <w:rFonts w:ascii="Times New Roman"/>
                              <w:noProof/>
                            </w:rPr>
                            <w:t>21</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76726F">
                      <w:rPr>
                        <w:rFonts w:ascii="Times New Roman"/>
                        <w:noProof/>
                      </w:rPr>
                      <w:t>21</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1E2" w:rsidRDefault="002C31E2">
      <w:r>
        <w:separator/>
      </w:r>
    </w:p>
  </w:footnote>
  <w:footnote w:type="continuationSeparator" w:id="0">
    <w:p w:rsidR="002C31E2" w:rsidRDefault="002C31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1"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2"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3"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4"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6"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7"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8"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9"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0"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1"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2"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3" w15:restartNumberingAfterBreak="0">
    <w:nsid w:val="26A82C92"/>
    <w:multiLevelType w:val="hybridMultilevel"/>
    <w:tmpl w:val="AD7E41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27201E62"/>
    <w:multiLevelType w:val="hybridMultilevel"/>
    <w:tmpl w:val="9B86D4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7"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8"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9"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2"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3"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4"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5"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6"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1FF258E"/>
    <w:multiLevelType w:val="hybridMultilevel"/>
    <w:tmpl w:val="4AD2DC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0"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1"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2"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3"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4"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5"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7"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9"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0" w15:restartNumberingAfterBreak="0">
    <w:nsid w:val="4EC17A35"/>
    <w:multiLevelType w:val="hybridMultilevel"/>
    <w:tmpl w:val="2FE026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2"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3" w15:restartNumberingAfterBreak="0">
    <w:nsid w:val="533A26BF"/>
    <w:multiLevelType w:val="hybridMultilevel"/>
    <w:tmpl w:val="8DD0EE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5"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6"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7"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8"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9"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60"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61"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62"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3"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4"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5"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6"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7"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8"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9"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71"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72" w15:restartNumberingAfterBreak="0">
    <w:nsid w:val="727F4049"/>
    <w:multiLevelType w:val="hybridMultilevel"/>
    <w:tmpl w:val="EE0C01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4"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5"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6"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7"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8"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9"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5"/>
  </w:num>
  <w:num w:numId="2">
    <w:abstractNumId w:val="13"/>
  </w:num>
  <w:num w:numId="3">
    <w:abstractNumId w:val="9"/>
  </w:num>
  <w:num w:numId="4">
    <w:abstractNumId w:val="18"/>
  </w:num>
  <w:num w:numId="5">
    <w:abstractNumId w:val="54"/>
  </w:num>
  <w:num w:numId="6">
    <w:abstractNumId w:val="65"/>
  </w:num>
  <w:num w:numId="7">
    <w:abstractNumId w:val="75"/>
  </w:num>
  <w:num w:numId="8">
    <w:abstractNumId w:val="80"/>
  </w:num>
  <w:num w:numId="9">
    <w:abstractNumId w:val="5"/>
  </w:num>
  <w:num w:numId="10">
    <w:abstractNumId w:val="28"/>
  </w:num>
  <w:num w:numId="11">
    <w:abstractNumId w:val="39"/>
  </w:num>
  <w:num w:numId="12">
    <w:abstractNumId w:val="74"/>
  </w:num>
  <w:num w:numId="13">
    <w:abstractNumId w:val="63"/>
  </w:num>
  <w:num w:numId="14">
    <w:abstractNumId w:val="44"/>
  </w:num>
  <w:num w:numId="15">
    <w:abstractNumId w:val="6"/>
  </w:num>
  <w:num w:numId="16">
    <w:abstractNumId w:val="62"/>
  </w:num>
  <w:num w:numId="17">
    <w:abstractNumId w:val="30"/>
  </w:num>
  <w:num w:numId="18">
    <w:abstractNumId w:val="34"/>
  </w:num>
  <w:num w:numId="19">
    <w:abstractNumId w:val="16"/>
  </w:num>
  <w:num w:numId="20">
    <w:abstractNumId w:val="4"/>
  </w:num>
  <w:num w:numId="21">
    <w:abstractNumId w:val="43"/>
  </w:num>
  <w:num w:numId="22">
    <w:abstractNumId w:val="73"/>
  </w:num>
  <w:num w:numId="23">
    <w:abstractNumId w:val="3"/>
  </w:num>
  <w:num w:numId="24">
    <w:abstractNumId w:val="56"/>
  </w:num>
  <w:num w:numId="25">
    <w:abstractNumId w:val="48"/>
  </w:num>
  <w:num w:numId="26">
    <w:abstractNumId w:val="35"/>
  </w:num>
  <w:num w:numId="27">
    <w:abstractNumId w:val="22"/>
  </w:num>
  <w:num w:numId="28">
    <w:abstractNumId w:val="26"/>
  </w:num>
  <w:num w:numId="29">
    <w:abstractNumId w:val="29"/>
  </w:num>
  <w:num w:numId="30">
    <w:abstractNumId w:val="37"/>
  </w:num>
  <w:num w:numId="31">
    <w:abstractNumId w:val="36"/>
  </w:num>
  <w:num w:numId="32">
    <w:abstractNumId w:val="77"/>
  </w:num>
  <w:num w:numId="33">
    <w:abstractNumId w:val="55"/>
  </w:num>
  <w:num w:numId="34">
    <w:abstractNumId w:val="41"/>
  </w:num>
  <w:num w:numId="35">
    <w:abstractNumId w:val="25"/>
  </w:num>
  <w:num w:numId="36">
    <w:abstractNumId w:val="64"/>
  </w:num>
  <w:num w:numId="37">
    <w:abstractNumId w:val="42"/>
  </w:num>
  <w:num w:numId="38">
    <w:abstractNumId w:val="19"/>
  </w:num>
  <w:num w:numId="39">
    <w:abstractNumId w:val="68"/>
  </w:num>
  <w:num w:numId="40">
    <w:abstractNumId w:val="57"/>
  </w:num>
  <w:num w:numId="41">
    <w:abstractNumId w:val="32"/>
  </w:num>
  <w:num w:numId="42">
    <w:abstractNumId w:val="78"/>
  </w:num>
  <w:num w:numId="43">
    <w:abstractNumId w:val="10"/>
  </w:num>
  <w:num w:numId="44">
    <w:abstractNumId w:val="71"/>
  </w:num>
  <w:num w:numId="45">
    <w:abstractNumId w:val="21"/>
  </w:num>
  <w:num w:numId="46">
    <w:abstractNumId w:val="11"/>
  </w:num>
  <w:num w:numId="47">
    <w:abstractNumId w:val="52"/>
  </w:num>
  <w:num w:numId="48">
    <w:abstractNumId w:val="31"/>
  </w:num>
  <w:num w:numId="49">
    <w:abstractNumId w:val="61"/>
  </w:num>
  <w:num w:numId="50">
    <w:abstractNumId w:val="40"/>
  </w:num>
  <w:num w:numId="51">
    <w:abstractNumId w:val="17"/>
  </w:num>
  <w:num w:numId="52">
    <w:abstractNumId w:val="67"/>
  </w:num>
  <w:num w:numId="53">
    <w:abstractNumId w:val="70"/>
  </w:num>
  <w:num w:numId="54">
    <w:abstractNumId w:val="46"/>
  </w:num>
  <w:num w:numId="55">
    <w:abstractNumId w:val="7"/>
  </w:num>
  <w:num w:numId="56">
    <w:abstractNumId w:val="60"/>
  </w:num>
  <w:num w:numId="57">
    <w:abstractNumId w:val="8"/>
  </w:num>
  <w:num w:numId="58">
    <w:abstractNumId w:val="76"/>
  </w:num>
  <w:num w:numId="59">
    <w:abstractNumId w:val="12"/>
  </w:num>
  <w:num w:numId="60">
    <w:abstractNumId w:val="58"/>
  </w:num>
  <w:num w:numId="61">
    <w:abstractNumId w:val="27"/>
  </w:num>
  <w:num w:numId="62">
    <w:abstractNumId w:val="20"/>
  </w:num>
  <w:num w:numId="63">
    <w:abstractNumId w:val="33"/>
  </w:num>
  <w:num w:numId="64">
    <w:abstractNumId w:val="14"/>
  </w:num>
  <w:num w:numId="65">
    <w:abstractNumId w:val="49"/>
  </w:num>
  <w:num w:numId="66">
    <w:abstractNumId w:val="0"/>
  </w:num>
  <w:num w:numId="67">
    <w:abstractNumId w:val="66"/>
  </w:num>
  <w:num w:numId="68">
    <w:abstractNumId w:val="47"/>
  </w:num>
  <w:num w:numId="69">
    <w:abstractNumId w:val="45"/>
  </w:num>
  <w:num w:numId="70">
    <w:abstractNumId w:val="51"/>
  </w:num>
  <w:num w:numId="71">
    <w:abstractNumId w:val="69"/>
  </w:num>
  <w:num w:numId="72">
    <w:abstractNumId w:val="1"/>
  </w:num>
  <w:num w:numId="73">
    <w:abstractNumId w:val="59"/>
  </w:num>
  <w:num w:numId="74">
    <w:abstractNumId w:val="79"/>
  </w:num>
  <w:num w:numId="75">
    <w:abstractNumId w:val="2"/>
  </w:num>
  <w:num w:numId="76">
    <w:abstractNumId w:val="23"/>
  </w:num>
  <w:num w:numId="77">
    <w:abstractNumId w:val="24"/>
  </w:num>
  <w:num w:numId="78">
    <w:abstractNumId w:val="50"/>
  </w:num>
  <w:num w:numId="79">
    <w:abstractNumId w:val="38"/>
  </w:num>
  <w:num w:numId="80">
    <w:abstractNumId w:val="53"/>
  </w:num>
  <w:num w:numId="81">
    <w:abstractNumId w:val="7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16F2E"/>
    <w:rsid w:val="00022960"/>
    <w:rsid w:val="0003240D"/>
    <w:rsid w:val="0005055E"/>
    <w:rsid w:val="00057281"/>
    <w:rsid w:val="00072B09"/>
    <w:rsid w:val="000753BD"/>
    <w:rsid w:val="0008103D"/>
    <w:rsid w:val="000B414F"/>
    <w:rsid w:val="000B5F4A"/>
    <w:rsid w:val="000B679F"/>
    <w:rsid w:val="000E037F"/>
    <w:rsid w:val="000E2E37"/>
    <w:rsid w:val="00102AA5"/>
    <w:rsid w:val="001351FC"/>
    <w:rsid w:val="00161659"/>
    <w:rsid w:val="001625CD"/>
    <w:rsid w:val="001676F4"/>
    <w:rsid w:val="00170A44"/>
    <w:rsid w:val="001937B7"/>
    <w:rsid w:val="00197022"/>
    <w:rsid w:val="001A0C52"/>
    <w:rsid w:val="001B0C6B"/>
    <w:rsid w:val="001B280B"/>
    <w:rsid w:val="00207D03"/>
    <w:rsid w:val="002163D6"/>
    <w:rsid w:val="00216B69"/>
    <w:rsid w:val="0022134E"/>
    <w:rsid w:val="00224F55"/>
    <w:rsid w:val="0022654B"/>
    <w:rsid w:val="0025683F"/>
    <w:rsid w:val="00257D5A"/>
    <w:rsid w:val="00282061"/>
    <w:rsid w:val="0028604C"/>
    <w:rsid w:val="0029026D"/>
    <w:rsid w:val="00296003"/>
    <w:rsid w:val="002C2D4D"/>
    <w:rsid w:val="002C31E2"/>
    <w:rsid w:val="002C3E6A"/>
    <w:rsid w:val="002C4C62"/>
    <w:rsid w:val="002F67E5"/>
    <w:rsid w:val="002F776F"/>
    <w:rsid w:val="00307870"/>
    <w:rsid w:val="00324E2F"/>
    <w:rsid w:val="0034295A"/>
    <w:rsid w:val="00377B4B"/>
    <w:rsid w:val="003960A3"/>
    <w:rsid w:val="00397389"/>
    <w:rsid w:val="003A5844"/>
    <w:rsid w:val="003E0218"/>
    <w:rsid w:val="004348AC"/>
    <w:rsid w:val="00450888"/>
    <w:rsid w:val="004A21B0"/>
    <w:rsid w:val="004D2616"/>
    <w:rsid w:val="004E3173"/>
    <w:rsid w:val="0051035E"/>
    <w:rsid w:val="00537F28"/>
    <w:rsid w:val="0054237A"/>
    <w:rsid w:val="00547C02"/>
    <w:rsid w:val="005702BB"/>
    <w:rsid w:val="00583E56"/>
    <w:rsid w:val="005911BD"/>
    <w:rsid w:val="005B11E8"/>
    <w:rsid w:val="00601C16"/>
    <w:rsid w:val="00604AA4"/>
    <w:rsid w:val="00604F40"/>
    <w:rsid w:val="006067AA"/>
    <w:rsid w:val="00633640"/>
    <w:rsid w:val="00640C79"/>
    <w:rsid w:val="00645C63"/>
    <w:rsid w:val="00650187"/>
    <w:rsid w:val="00652535"/>
    <w:rsid w:val="006754AF"/>
    <w:rsid w:val="00695126"/>
    <w:rsid w:val="006A0A87"/>
    <w:rsid w:val="006A7819"/>
    <w:rsid w:val="006B45B7"/>
    <w:rsid w:val="006B5852"/>
    <w:rsid w:val="006F75ED"/>
    <w:rsid w:val="0070291E"/>
    <w:rsid w:val="00735233"/>
    <w:rsid w:val="007421F6"/>
    <w:rsid w:val="00745C2B"/>
    <w:rsid w:val="0075147E"/>
    <w:rsid w:val="00757A79"/>
    <w:rsid w:val="00760286"/>
    <w:rsid w:val="00761E4A"/>
    <w:rsid w:val="0076726F"/>
    <w:rsid w:val="007753FB"/>
    <w:rsid w:val="0078694A"/>
    <w:rsid w:val="007A15D2"/>
    <w:rsid w:val="007A496E"/>
    <w:rsid w:val="007C2F14"/>
    <w:rsid w:val="007E2692"/>
    <w:rsid w:val="007E2D92"/>
    <w:rsid w:val="008119D3"/>
    <w:rsid w:val="00832AE2"/>
    <w:rsid w:val="008656C1"/>
    <w:rsid w:val="00867ABC"/>
    <w:rsid w:val="00871F89"/>
    <w:rsid w:val="00874DA4"/>
    <w:rsid w:val="00890AF5"/>
    <w:rsid w:val="008A4311"/>
    <w:rsid w:val="008E2256"/>
    <w:rsid w:val="00921A77"/>
    <w:rsid w:val="00925527"/>
    <w:rsid w:val="00981CAB"/>
    <w:rsid w:val="0099702F"/>
    <w:rsid w:val="00997C98"/>
    <w:rsid w:val="009A3EDA"/>
    <w:rsid w:val="009C1308"/>
    <w:rsid w:val="009C698C"/>
    <w:rsid w:val="009D5BBF"/>
    <w:rsid w:val="009F7378"/>
    <w:rsid w:val="00A12065"/>
    <w:rsid w:val="00A157EC"/>
    <w:rsid w:val="00A47711"/>
    <w:rsid w:val="00A63EC2"/>
    <w:rsid w:val="00A65D7F"/>
    <w:rsid w:val="00A90501"/>
    <w:rsid w:val="00AA0CD0"/>
    <w:rsid w:val="00AA6575"/>
    <w:rsid w:val="00AB4B82"/>
    <w:rsid w:val="00AB5679"/>
    <w:rsid w:val="00AD1BEA"/>
    <w:rsid w:val="00AD53DB"/>
    <w:rsid w:val="00AD6FD3"/>
    <w:rsid w:val="00B0375A"/>
    <w:rsid w:val="00B04C6F"/>
    <w:rsid w:val="00B06D11"/>
    <w:rsid w:val="00B12398"/>
    <w:rsid w:val="00B16E1C"/>
    <w:rsid w:val="00B20C5F"/>
    <w:rsid w:val="00B22F2B"/>
    <w:rsid w:val="00B32256"/>
    <w:rsid w:val="00B376CB"/>
    <w:rsid w:val="00B650E5"/>
    <w:rsid w:val="00B81F83"/>
    <w:rsid w:val="00BA1567"/>
    <w:rsid w:val="00BA5395"/>
    <w:rsid w:val="00BA6BAC"/>
    <w:rsid w:val="00BC2D33"/>
    <w:rsid w:val="00BD13D9"/>
    <w:rsid w:val="00BD2F80"/>
    <w:rsid w:val="00BD5749"/>
    <w:rsid w:val="00BE34FE"/>
    <w:rsid w:val="00C540BE"/>
    <w:rsid w:val="00C74B55"/>
    <w:rsid w:val="00C80488"/>
    <w:rsid w:val="00C82E2A"/>
    <w:rsid w:val="00C86749"/>
    <w:rsid w:val="00C9111D"/>
    <w:rsid w:val="00CB658B"/>
    <w:rsid w:val="00CC2AAD"/>
    <w:rsid w:val="00D020F7"/>
    <w:rsid w:val="00D02424"/>
    <w:rsid w:val="00D13508"/>
    <w:rsid w:val="00D22540"/>
    <w:rsid w:val="00D23531"/>
    <w:rsid w:val="00D4125F"/>
    <w:rsid w:val="00D80386"/>
    <w:rsid w:val="00D82B8B"/>
    <w:rsid w:val="00D878C2"/>
    <w:rsid w:val="00D94B5A"/>
    <w:rsid w:val="00DA74AA"/>
    <w:rsid w:val="00DB4DB5"/>
    <w:rsid w:val="00DC55D5"/>
    <w:rsid w:val="00E05BC4"/>
    <w:rsid w:val="00E062E1"/>
    <w:rsid w:val="00E73BED"/>
    <w:rsid w:val="00E8029F"/>
    <w:rsid w:val="00E81680"/>
    <w:rsid w:val="00E8414C"/>
    <w:rsid w:val="00EA33AF"/>
    <w:rsid w:val="00EF19EA"/>
    <w:rsid w:val="00F00562"/>
    <w:rsid w:val="00F5388F"/>
    <w:rsid w:val="00F62E92"/>
    <w:rsid w:val="00F7740F"/>
    <w:rsid w:val="00F847C8"/>
    <w:rsid w:val="00FB0D0A"/>
    <w:rsid w:val="00FC342F"/>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72</Pages>
  <Words>19796</Words>
  <Characters>112838</Characters>
  <Application>Microsoft Office Word</Application>
  <DocSecurity>0</DocSecurity>
  <Lines>940</Lines>
  <Paragraphs>264</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132370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A Harish Kumar</cp:lastModifiedBy>
  <cp:revision>123</cp:revision>
  <cp:lastPrinted>2025-03-21T12:22:00Z</cp:lastPrinted>
  <dcterms:created xsi:type="dcterms:W3CDTF">2025-01-30T07:04:00Z</dcterms:created>
  <dcterms:modified xsi:type="dcterms:W3CDTF">2025-08-28T12:13:00Z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